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5C68" w:rsidRDefault="00E55C68" w:rsidP="00E55C68">
      <w:pPr>
        <w:pStyle w:val="Attachmenthead"/>
        <w:rPr>
          <w:rFonts w:ascii="Arial-BoldMT" w:hAnsi="Arial-BoldMT" w:cs="Arial-BoldMT"/>
          <w:b/>
          <w:bCs/>
        </w:rPr>
      </w:pPr>
      <w:r>
        <w:rPr>
          <w:rFonts w:ascii="Arial-BoldMT" w:hAnsi="Arial-BoldMT" w:cs="Arial-BoldMT"/>
          <w:b/>
          <w:bCs/>
        </w:rPr>
        <w:t>attachment 87</w:t>
      </w:r>
    </w:p>
    <w:p w:rsidR="00E55C68" w:rsidRDefault="00E55C68" w:rsidP="00E55C68">
      <w:pPr>
        <w:pStyle w:val="Attachmentname"/>
        <w:rPr>
          <w:rFonts w:ascii="ArialMT" w:hAnsi="ArialMT" w:cs="ArialMT"/>
        </w:rPr>
      </w:pPr>
      <w:r>
        <w:rPr>
          <w:rFonts w:ascii="ArialMT" w:hAnsi="ArialMT" w:cs="ArialMT"/>
        </w:rPr>
        <w:t xml:space="preserve">Checklist for Weekly Inspection – Internal </w:t>
      </w:r>
    </w:p>
    <w:p w:rsidR="00E55C68" w:rsidRDefault="00E55C68" w:rsidP="00A031E5"/>
    <w:p w:rsidR="00E55C68" w:rsidRDefault="00E55C68" w:rsidP="00E55C68">
      <w:pPr>
        <w:pStyle w:val="Copy"/>
        <w:rPr>
          <w:rStyle w:val="Copyital"/>
          <w:rFonts w:ascii="Arial-ItalicMT" w:hAnsi="Arial-ItalicMT" w:cs="Arial-ItalicMT"/>
        </w:rPr>
      </w:pPr>
      <w:r>
        <w:rPr>
          <w:rStyle w:val="Copyital"/>
          <w:rFonts w:ascii="Arial-ItalicMT" w:hAnsi="Arial-ItalicMT" w:cs="Arial-ItalicMT"/>
        </w:rPr>
        <w:t>Recommend rotational basis: complete different part each week over four week cycle.</w:t>
      </w:r>
    </w:p>
    <w:p w:rsidR="00E55C68" w:rsidRDefault="00E55C68" w:rsidP="00E55C68">
      <w:pPr>
        <w:pStyle w:val="HeadD"/>
        <w:rPr>
          <w:rFonts w:ascii="Arial-BoldMT" w:hAnsi="Arial-BoldMT" w:cs="Arial-BoldMT"/>
          <w:b/>
          <w:bCs/>
        </w:rPr>
      </w:pPr>
      <w:r>
        <w:rPr>
          <w:rFonts w:ascii="Arial-BoldMT" w:hAnsi="Arial-BoldMT" w:cs="Arial-BoldMT"/>
          <w:b/>
          <w:bCs/>
        </w:rPr>
        <w:t>Recommended Instructions</w:t>
      </w:r>
    </w:p>
    <w:p w:rsidR="00E55C68" w:rsidRDefault="00E55C68" w:rsidP="00E55C68">
      <w:pPr>
        <w:pStyle w:val="Copyb4bullet"/>
        <w:spacing w:after="71"/>
        <w:rPr>
          <w:rFonts w:ascii="ArialMT" w:hAnsi="ArialMT" w:cs="ArialMT"/>
        </w:rPr>
      </w:pPr>
      <w:r>
        <w:rPr>
          <w:rFonts w:ascii="ArialMT" w:hAnsi="ArialMT" w:cs="ArialMT"/>
        </w:rPr>
        <w:t xml:space="preserve">These instructions also apply to </w:t>
      </w:r>
      <w:r>
        <w:rPr>
          <w:rStyle w:val="Copyital"/>
          <w:rFonts w:ascii="Arial-ItalicMT" w:hAnsi="Arial-ItalicMT" w:cs="Arial-ItalicMT"/>
        </w:rPr>
        <w:t>Safety Checklist for Weekly Inspection – External</w:t>
      </w:r>
      <w:r>
        <w:rPr>
          <w:rFonts w:ascii="ArialMT" w:hAnsi="ArialMT" w:cs="ArialMT"/>
        </w:rPr>
        <w:t xml:space="preserve"> below. Over every four to </w:t>
      </w:r>
      <w:r>
        <w:rPr>
          <w:rFonts w:ascii="ArialMT" w:hAnsi="ArialMT" w:cs="ArialMT"/>
        </w:rPr>
        <w:br/>
        <w:t>five week period ideally each of the four parts of the Internal and External Checklist will have been completed.</w:t>
      </w:r>
    </w:p>
    <w:p w:rsidR="00E55C68" w:rsidRDefault="00E55C68" w:rsidP="00E55C68">
      <w:pPr>
        <w:pStyle w:val="Copybullet"/>
        <w:spacing w:after="71"/>
        <w:ind w:left="198" w:hanging="198"/>
        <w:rPr>
          <w:rFonts w:ascii="ArialMT" w:hAnsi="ArialMT" w:cs="ArialMT"/>
        </w:rPr>
      </w:pPr>
      <w:r>
        <w:rPr>
          <w:rStyle w:val="Copyreg"/>
          <w:rFonts w:ascii="ArialMT" w:hAnsi="ArialMT" w:cs="ArialMT"/>
        </w:rPr>
        <w:t>1</w:t>
      </w:r>
      <w:r>
        <w:rPr>
          <w:rFonts w:ascii="ArialMT" w:hAnsi="ArialMT" w:cs="ArialMT"/>
        </w:rPr>
        <w:tab/>
        <w:t xml:space="preserve">Weekly checklists are to be completed by employees, ideally with the help of an employer representative, </w:t>
      </w:r>
      <w:r>
        <w:rPr>
          <w:rFonts w:ascii="ArialMT" w:hAnsi="ArialMT" w:cs="ArialMT"/>
        </w:rPr>
        <w:br/>
        <w:t xml:space="preserve">and forwarded to the employer and kept on file. </w:t>
      </w:r>
    </w:p>
    <w:p w:rsidR="00E55C68" w:rsidRDefault="00E55C68" w:rsidP="00E55C68">
      <w:pPr>
        <w:pStyle w:val="Copybullet"/>
        <w:spacing w:after="71"/>
        <w:ind w:left="198" w:hanging="198"/>
        <w:rPr>
          <w:rFonts w:ascii="ArialMT" w:hAnsi="ArialMT" w:cs="ArialMT"/>
        </w:rPr>
      </w:pPr>
      <w:r>
        <w:rPr>
          <w:rStyle w:val="Copyreg"/>
          <w:rFonts w:ascii="ArialMT" w:hAnsi="ArialMT" w:cs="ArialMT"/>
        </w:rPr>
        <w:t>2</w:t>
      </w:r>
      <w:r>
        <w:rPr>
          <w:rFonts w:ascii="ArialMT" w:hAnsi="ArialMT" w:cs="ArialMT"/>
        </w:rPr>
        <w:tab/>
        <w:t xml:space="preserve">For items requiring prompt follow up, the employees who conducted inspection must ring an employer representative to determine corrective action required by whom. This follow up will include further consultation with staff, and at minimum feedback to them confirming corrective action timeline and </w:t>
      </w:r>
      <w:r>
        <w:rPr>
          <w:rFonts w:ascii="ArialMT" w:hAnsi="ArialMT" w:cs="ArialMT"/>
        </w:rPr>
        <w:br/>
        <w:t xml:space="preserve">agreed action parties. </w:t>
      </w:r>
    </w:p>
    <w:p w:rsidR="00E55C68" w:rsidRDefault="00E55C68" w:rsidP="00E55C68">
      <w:pPr>
        <w:pStyle w:val="Copybullet"/>
        <w:spacing w:after="71"/>
        <w:ind w:left="198" w:hanging="198"/>
        <w:rPr>
          <w:rFonts w:ascii="ArialMT" w:hAnsi="ArialMT" w:cs="ArialMT"/>
        </w:rPr>
      </w:pPr>
      <w:r>
        <w:rPr>
          <w:rStyle w:val="Copyreg"/>
          <w:rFonts w:ascii="ArialMT" w:hAnsi="ArialMT" w:cs="ArialMT"/>
        </w:rPr>
        <w:t>3</w:t>
      </w:r>
      <w:r>
        <w:rPr>
          <w:rFonts w:ascii="ArialMT" w:hAnsi="ArialMT" w:cs="ArialMT"/>
        </w:rPr>
        <w:tab/>
        <w:t xml:space="preserve">At each Employer Management Meeting the employer is to review whether these weekly checklists are </w:t>
      </w:r>
      <w:r>
        <w:rPr>
          <w:rFonts w:ascii="ArialMT" w:hAnsi="ArialMT" w:cs="ArialMT"/>
        </w:rPr>
        <w:br/>
        <w:t xml:space="preserve">being completed, encourage employees to continue these inspections, and keep a record in the minutes </w:t>
      </w:r>
      <w:r>
        <w:rPr>
          <w:rFonts w:ascii="ArialMT" w:hAnsi="ArialMT" w:cs="ArialMT"/>
        </w:rPr>
        <w:br/>
        <w:t xml:space="preserve">of outstanding corrective action required and how many weekly checklists have been completed since </w:t>
      </w:r>
      <w:r>
        <w:rPr>
          <w:rFonts w:ascii="ArialMT" w:hAnsi="ArialMT" w:cs="ArialMT"/>
        </w:rPr>
        <w:br/>
        <w:t>the last meeting compared to target level.</w:t>
      </w:r>
    </w:p>
    <w:p w:rsidR="00E55C68" w:rsidRDefault="00E55C68" w:rsidP="00E55C68">
      <w:pPr>
        <w:pStyle w:val="Copylastbullet"/>
        <w:spacing w:after="71"/>
        <w:ind w:left="198" w:hanging="198"/>
        <w:rPr>
          <w:rFonts w:ascii="ArialMT" w:hAnsi="ArialMT" w:cs="ArialMT"/>
          <w:spacing w:val="-3"/>
        </w:rPr>
      </w:pPr>
      <w:r>
        <w:rPr>
          <w:rStyle w:val="Copyreg"/>
          <w:rFonts w:ascii="ArialMT" w:hAnsi="ArialMT" w:cs="ArialMT"/>
        </w:rPr>
        <w:t>4</w:t>
      </w:r>
      <w:r>
        <w:rPr>
          <w:rStyle w:val="Copyreg"/>
          <w:rFonts w:ascii="ArialMT" w:hAnsi="ArialMT" w:cs="ArialMT"/>
          <w:spacing w:val="-3"/>
        </w:rPr>
        <w:tab/>
      </w:r>
      <w:r>
        <w:rPr>
          <w:rFonts w:ascii="ArialMT" w:hAnsi="ArialMT" w:cs="ArialMT"/>
          <w:spacing w:val="-3"/>
        </w:rPr>
        <w:t xml:space="preserve">Where the employer is not sure of what to do, please follow guidance in Service OHS Issue </w:t>
      </w:r>
      <w:r>
        <w:rPr>
          <w:rFonts w:ascii="ArialMT" w:hAnsi="ArialMT" w:cs="ArialMT"/>
          <w:spacing w:val="-3"/>
        </w:rPr>
        <w:br/>
        <w:t>Resolution Procedure.</w:t>
      </w:r>
    </w:p>
    <w:p w:rsidR="00E55C68" w:rsidRDefault="00E55C68" w:rsidP="00E55C68">
      <w:pPr>
        <w:pStyle w:val="Copy"/>
        <w:spacing w:after="360"/>
        <w:rPr>
          <w:rFonts w:ascii="ArialMT" w:hAnsi="ArialMT" w:cs="ArialMT"/>
        </w:rPr>
      </w:pPr>
      <w:r>
        <w:rPr>
          <w:rStyle w:val="Copyreg"/>
          <w:rFonts w:ascii="ArialMT" w:hAnsi="ArialMT" w:cs="ArialMT"/>
        </w:rPr>
        <w:t>Some services will need to modify their checklists in order to cater for the particular needs of their service</w:t>
      </w:r>
      <w:r>
        <w:rPr>
          <w:rFonts w:ascii="ArialMT" w:hAnsi="ArialMT" w:cs="ArialMT"/>
        </w:rPr>
        <w:t>.</w:t>
      </w:r>
    </w:p>
    <w:tbl>
      <w:tblPr>
        <w:tblW w:w="9656" w:type="dxa"/>
        <w:tblInd w:w="8" w:type="dxa"/>
        <w:tblLayout w:type="fixed"/>
        <w:tblCellMar>
          <w:left w:w="0" w:type="dxa"/>
          <w:right w:w="0" w:type="dxa"/>
        </w:tblCellMar>
        <w:tblLook w:val="0000"/>
      </w:tblPr>
      <w:tblGrid>
        <w:gridCol w:w="3969"/>
        <w:gridCol w:w="566"/>
        <w:gridCol w:w="567"/>
        <w:gridCol w:w="4554"/>
      </w:tblGrid>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single" w:sz="4" w:space="0" w:color="000000"/>
              <w:right w:val="single" w:sz="6" w:space="0" w:color="000000"/>
            </w:tcBorders>
            <w:tcMar>
              <w:right w:w="283" w:type="dxa"/>
            </w:tcMar>
          </w:tcPr>
          <w:p w:rsidR="00E55C68" w:rsidRDefault="00E55C68">
            <w:pPr>
              <w:pStyle w:val="Copy"/>
            </w:pPr>
            <w:r>
              <w:rPr>
                <w:rStyle w:val="Copymed"/>
                <w:rFonts w:ascii="Arial-BoldMT" w:hAnsi="Arial-BoldMT" w:cs="Arial-BoldMT"/>
                <w:b/>
                <w:bCs/>
                <w:spacing w:val="-3"/>
              </w:rPr>
              <w:t>Part 1 – Internal</w:t>
            </w:r>
          </w:p>
        </w:tc>
        <w:tc>
          <w:tcPr>
            <w:tcW w:w="566" w:type="dxa"/>
            <w:tcBorders>
              <w:top w:val="single" w:sz="4" w:space="0" w:color="000000"/>
              <w:left w:val="single" w:sz="6" w:space="0" w:color="000000"/>
              <w:bottom w:val="single" w:sz="4" w:space="0" w:color="000000"/>
              <w:right w:val="single" w:sz="6" w:space="0" w:color="000000"/>
            </w:tcBorders>
            <w:tcMar>
              <w:top w:w="130" w:type="dxa"/>
              <w:left w:w="0" w:type="dxa"/>
              <w:bottom w:w="130" w:type="dxa"/>
              <w:right w:w="0" w:type="dxa"/>
            </w:tcMar>
          </w:tcPr>
          <w:p w:rsidR="00E55C68" w:rsidRDefault="00E55C68">
            <w:pPr>
              <w:pStyle w:val="Copy"/>
            </w:pPr>
            <w:r>
              <w:rPr>
                <w:rStyle w:val="Copyreg"/>
                <w:rFonts w:ascii="ArialMT" w:hAnsi="ArialMT" w:cs="ArialMT"/>
                <w:spacing w:val="-3"/>
              </w:rPr>
              <w:t xml:space="preserve"> Yes</w:t>
            </w:r>
          </w:p>
        </w:tc>
        <w:tc>
          <w:tcPr>
            <w:tcW w:w="567" w:type="dxa"/>
            <w:tcBorders>
              <w:top w:val="single" w:sz="4" w:space="0" w:color="000000"/>
              <w:left w:val="single" w:sz="6" w:space="0" w:color="000000"/>
              <w:bottom w:val="single" w:sz="4" w:space="0" w:color="000000"/>
              <w:right w:val="single" w:sz="6" w:space="0" w:color="000000"/>
            </w:tcBorders>
            <w:tcMar>
              <w:top w:w="130" w:type="dxa"/>
              <w:left w:w="0" w:type="dxa"/>
              <w:bottom w:w="130" w:type="dxa"/>
            </w:tcMar>
          </w:tcPr>
          <w:p w:rsidR="00E55C68" w:rsidRDefault="00E55C68">
            <w:pPr>
              <w:pStyle w:val="Copy"/>
            </w:pPr>
            <w:r>
              <w:rPr>
                <w:rStyle w:val="Copyreg"/>
                <w:rFonts w:ascii="ArialMT" w:hAnsi="ArialMT" w:cs="ArialMT"/>
                <w:spacing w:val="-3"/>
              </w:rPr>
              <w:t>No</w:t>
            </w:r>
          </w:p>
        </w:tc>
        <w:tc>
          <w:tcPr>
            <w:tcW w:w="4554" w:type="dxa"/>
            <w:tcBorders>
              <w:top w:val="single" w:sz="4" w:space="0" w:color="000000"/>
              <w:left w:val="single" w:sz="6" w:space="0" w:color="000000"/>
              <w:bottom w:val="single" w:sz="4" w:space="0" w:color="000000"/>
              <w:right w:val="single" w:sz="6" w:space="0" w:color="000000"/>
            </w:tcBorders>
            <w:tcMar>
              <w:top w:w="130" w:type="dxa"/>
              <w:left w:w="0" w:type="dxa"/>
              <w:bottom w:w="130" w:type="dxa"/>
            </w:tcMar>
          </w:tcPr>
          <w:p w:rsidR="00E55C68" w:rsidRDefault="00E55C68">
            <w:pPr>
              <w:pStyle w:val="Copy"/>
            </w:pPr>
            <w:r>
              <w:rPr>
                <w:rStyle w:val="Copyreg"/>
                <w:rFonts w:ascii="ArialMT" w:hAnsi="ArialMT" w:cs="ArialMT"/>
                <w:spacing w:val="-3"/>
              </w:rPr>
              <w:t>Comments</w:t>
            </w:r>
          </w:p>
        </w:tc>
      </w:tr>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dotted" w:sz="8" w:space="0" w:color="000000"/>
              <w:right w:val="dotted" w:sz="6" w:space="0" w:color="000000"/>
            </w:tcBorders>
            <w:tcMar>
              <w:right w:w="283" w:type="dxa"/>
            </w:tcMar>
          </w:tcPr>
          <w:p w:rsidR="00E55C68" w:rsidRPr="00E55C68" w:rsidRDefault="00E55C68">
            <w:pPr>
              <w:pStyle w:val="Copy"/>
              <w:rPr>
                <w:rFonts w:ascii="Arial" w:hAnsi="Arial"/>
                <w:b/>
              </w:rPr>
            </w:pPr>
            <w:r w:rsidRPr="00E55C68">
              <w:rPr>
                <w:rStyle w:val="Copyreg"/>
                <w:rFonts w:ascii="Arial" w:hAnsi="Arial" w:cs="ArialMT"/>
                <w:b/>
                <w:spacing w:val="-3"/>
              </w:rPr>
              <w:t>Floors, aisles and exits</w:t>
            </w:r>
          </w:p>
        </w:tc>
        <w:tc>
          <w:tcPr>
            <w:tcW w:w="566" w:type="dxa"/>
            <w:tcBorders>
              <w:top w:val="single" w:sz="4" w:space="0" w:color="000000"/>
              <w:left w:val="dotted" w:sz="6" w:space="0" w:color="000000"/>
              <w:bottom w:val="dotted" w:sz="8" w:space="0" w:color="000000"/>
              <w:right w:val="dotted"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single" w:sz="4" w:space="0" w:color="000000"/>
              <w:left w:val="dotted" w:sz="6" w:space="0" w:color="000000"/>
              <w:bottom w:val="dotted" w:sz="8" w:space="0" w:color="000000"/>
              <w:right w:val="dotted"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single" w:sz="4" w:space="0" w:color="000000"/>
              <w:left w:val="dotted" w:sz="6"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Entrances and steps in good order</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Entrances, doorways, stairs and steps </w:t>
            </w:r>
            <w:r>
              <w:rPr>
                <w:rFonts w:ascii="ArialMT" w:hAnsi="ArialMT" w:cs="ArialMT"/>
                <w:spacing w:val="-3"/>
              </w:rPr>
              <w:br/>
              <w:t>kept free of obstructions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Handrails installed where appropriate </w:t>
            </w:r>
            <w:r>
              <w:rPr>
                <w:rFonts w:ascii="ArialMT" w:hAnsi="ArialMT" w:cs="ArialMT"/>
                <w:spacing w:val="-3"/>
              </w:rPr>
              <w:br/>
              <w:t>at entrance/exit steps and ramps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Mats provided at entrances for wiping feet</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Floor coverings in good order</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Floors level, without cracks, dips or holes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Floors clean and not slippery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Signs available and always placed </w:t>
            </w:r>
            <w:r>
              <w:rPr>
                <w:rFonts w:ascii="ArialMT" w:hAnsi="ArialMT" w:cs="ArialMT"/>
                <w:spacing w:val="-3"/>
              </w:rPr>
              <w:br/>
              <w:t>to indicate wet floors after cleaning</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Computer and other electrical leads </w:t>
            </w:r>
            <w:r>
              <w:rPr>
                <w:rFonts w:ascii="ArialMT" w:hAnsi="ArialMT" w:cs="ArialMT"/>
                <w:spacing w:val="-3"/>
              </w:rPr>
              <w:br/>
              <w:t>kept clear of aisles and walkways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spacing w:val="-3"/>
              </w:rPr>
              <w:t>Aisles and walkways free of obstructions (boxes, rubbish bins etc.)</w:t>
            </w:r>
          </w:p>
        </w:tc>
        <w:tc>
          <w:tcPr>
            <w:tcW w:w="566" w:type="dxa"/>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dotted" w:sz="8" w:space="0" w:color="000000"/>
              <w:right w:val="dotted" w:sz="6" w:space="0" w:color="000000"/>
            </w:tcBorders>
            <w:tcMar>
              <w:right w:w="283" w:type="dxa"/>
            </w:tcMar>
          </w:tcPr>
          <w:p w:rsidR="00E55C68" w:rsidRPr="00E55C68" w:rsidRDefault="00E55C68">
            <w:pPr>
              <w:pStyle w:val="Copy"/>
              <w:rPr>
                <w:rFonts w:ascii="Arial" w:hAnsi="Arial"/>
                <w:b/>
              </w:rPr>
            </w:pPr>
            <w:r w:rsidRPr="00E55C68">
              <w:rPr>
                <w:rStyle w:val="Copyreg"/>
                <w:rFonts w:ascii="Arial" w:hAnsi="Arial" w:cs="ArialMT"/>
                <w:b/>
                <w:spacing w:val="-3"/>
              </w:rPr>
              <w:t>Security</w:t>
            </w:r>
          </w:p>
        </w:tc>
        <w:tc>
          <w:tcPr>
            <w:tcW w:w="566" w:type="dxa"/>
            <w:tcBorders>
              <w:top w:val="single" w:sz="4" w:space="0" w:color="000000"/>
              <w:left w:val="dotted" w:sz="6" w:space="0" w:color="000000"/>
              <w:bottom w:val="dotted" w:sz="8" w:space="0" w:color="000000"/>
              <w:right w:val="dotted"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single" w:sz="4" w:space="0" w:color="000000"/>
              <w:left w:val="dotted" w:sz="6" w:space="0" w:color="000000"/>
              <w:bottom w:val="dotted" w:sz="8" w:space="0" w:color="000000"/>
              <w:right w:val="dotted"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single" w:sz="4" w:space="0" w:color="000000"/>
              <w:left w:val="dotted" w:sz="6"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Adequate locks on all external doors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Adequate locks on all external windows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ItalicMT" w:hAnsi="Arial-Italic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All keys are registered and records are kept to </w:t>
            </w:r>
            <w:r>
              <w:rPr>
                <w:rFonts w:ascii="ArialMT" w:hAnsi="ArialMT" w:cs="ArialMT"/>
                <w:spacing w:val="-4"/>
              </w:rPr>
              <w:t xml:space="preserve">identify people holding them at </w:t>
            </w:r>
            <w:r>
              <w:rPr>
                <w:rFonts w:ascii="ArialMT" w:hAnsi="ArialMT" w:cs="ArialMT"/>
                <w:spacing w:val="-4"/>
              </w:rPr>
              <w:br/>
              <w:t>any given time</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Alarm systems installed and functional</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Emergency communication (e.g. alarm </w:t>
            </w:r>
            <w:r>
              <w:rPr>
                <w:rFonts w:ascii="ArialMT" w:hAnsi="ArialMT" w:cs="ArialMT"/>
                <w:spacing w:val="-3"/>
              </w:rPr>
              <w:br/>
              <w:t>or intercom) provided where appropriate</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Security screens fitted on windows </w:t>
            </w:r>
            <w:r>
              <w:rPr>
                <w:rFonts w:ascii="ArialMT" w:hAnsi="ArialMT" w:cs="ArialMT"/>
                <w:spacing w:val="-3"/>
              </w:rPr>
              <w:br/>
              <w:t>and doors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 xml:space="preserve">Signs and physical barriers indicate </w:t>
            </w:r>
            <w:r>
              <w:rPr>
                <w:rFonts w:ascii="ArialMT" w:hAnsi="ArialMT" w:cs="ArialMT"/>
                <w:spacing w:val="-6"/>
              </w:rPr>
              <w:t xml:space="preserve">boundaries between public and </w:t>
            </w:r>
            <w:r>
              <w:rPr>
                <w:rFonts w:ascii="ArialMT" w:hAnsi="ArialMT" w:cs="ArialMT"/>
                <w:spacing w:val="-6"/>
              </w:rPr>
              <w:br/>
              <w:t>restricted areas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Signs clearly visible to indicate security measures are in place</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3"/>
              </w:rPr>
              <w:t>Secure cupboards, lockers or drawers provided for staff and volunteers to keep personal items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spacing w:val="-5"/>
              </w:rPr>
              <w:t xml:space="preserve">Visual access to outside of external </w:t>
            </w:r>
            <w:r>
              <w:rPr>
                <w:rFonts w:ascii="ArialMT" w:hAnsi="ArialMT" w:cs="ArialMT"/>
                <w:spacing w:val="-5"/>
              </w:rPr>
              <w:br/>
              <w:t xml:space="preserve">doors (i.e. view hole, glass panel </w:t>
            </w:r>
            <w:r>
              <w:rPr>
                <w:rFonts w:ascii="ArialMT" w:hAnsi="ArialMT" w:cs="ArialMT"/>
                <w:spacing w:val="-5"/>
              </w:rPr>
              <w:br/>
              <w:t>or closed-circuit camera)</w:t>
            </w:r>
          </w:p>
        </w:tc>
        <w:tc>
          <w:tcPr>
            <w:tcW w:w="566" w:type="dxa"/>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rsidP="00E55C68">
      <w:pPr>
        <w:pStyle w:val="Copy"/>
        <w:spacing w:after="0"/>
        <w:rPr>
          <w:rFonts w:ascii="ArialMT" w:hAnsi="ArialMT" w:cs="ArialMT"/>
          <w:spacing w:val="-3"/>
        </w:rPr>
      </w:pPr>
    </w:p>
    <w:p w:rsidR="00E55C68" w:rsidRDefault="00E55C68"/>
    <w:p w:rsidR="00E55C68" w:rsidRDefault="00E55C68"/>
    <w:p w:rsidR="00E55C68" w:rsidRDefault="00E55C68"/>
    <w:tbl>
      <w:tblPr>
        <w:tblW w:w="9656" w:type="dxa"/>
        <w:tblInd w:w="8" w:type="dxa"/>
        <w:tblLayout w:type="fixed"/>
        <w:tblCellMar>
          <w:left w:w="0" w:type="dxa"/>
          <w:right w:w="0" w:type="dxa"/>
        </w:tblCellMar>
        <w:tblLook w:val="0000"/>
      </w:tblPr>
      <w:tblGrid>
        <w:gridCol w:w="3969"/>
        <w:gridCol w:w="566"/>
        <w:gridCol w:w="567"/>
        <w:gridCol w:w="4554"/>
      </w:tblGrid>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single" w:sz="4" w:space="0" w:color="000000"/>
              <w:right w:val="dotted" w:sz="6" w:space="0" w:color="000000"/>
            </w:tcBorders>
            <w:tcMar>
              <w:right w:w="283" w:type="dxa"/>
            </w:tcMar>
          </w:tcPr>
          <w:p w:rsidR="00E55C68" w:rsidRDefault="00E55C68">
            <w:pPr>
              <w:pStyle w:val="Copy"/>
            </w:pPr>
            <w:r>
              <w:rPr>
                <w:rStyle w:val="Copymed"/>
                <w:rFonts w:ascii="Arial-BoldMT" w:hAnsi="Arial-BoldMT" w:cs="Arial-BoldMT"/>
                <w:b/>
                <w:bCs/>
              </w:rPr>
              <w:t>Part 2 – Internal</w:t>
            </w:r>
          </w:p>
        </w:tc>
        <w:tc>
          <w:tcPr>
            <w:tcW w:w="566"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E55C68" w:rsidRDefault="00E55C68">
            <w:pPr>
              <w:pStyle w:val="Copy"/>
            </w:pPr>
            <w:r>
              <w:rPr>
                <w:rStyle w:val="Copyreg"/>
                <w:rFonts w:ascii="ArialMT" w:hAnsi="ArialMT" w:cs="ArialMT"/>
              </w:rPr>
              <w:t>Yes</w:t>
            </w:r>
          </w:p>
        </w:tc>
        <w:tc>
          <w:tcPr>
            <w:tcW w:w="567" w:type="dxa"/>
            <w:tcBorders>
              <w:top w:val="single" w:sz="4" w:space="0" w:color="000000"/>
              <w:left w:val="dotted" w:sz="6" w:space="0" w:color="000000"/>
              <w:bottom w:val="single" w:sz="4" w:space="0" w:color="000000"/>
              <w:right w:val="dotted" w:sz="6" w:space="0" w:color="000000"/>
            </w:tcBorders>
            <w:tcMar>
              <w:top w:w="142" w:type="dxa"/>
              <w:left w:w="0" w:type="dxa"/>
              <w:bottom w:w="142" w:type="dxa"/>
            </w:tcMar>
          </w:tcPr>
          <w:p w:rsidR="00E55C68" w:rsidRDefault="00E55C68">
            <w:pPr>
              <w:pStyle w:val="Copy"/>
            </w:pPr>
            <w:r>
              <w:rPr>
                <w:rStyle w:val="Copyreg"/>
                <w:rFonts w:ascii="ArialMT" w:hAnsi="ArialMT" w:cs="ArialMT"/>
              </w:rPr>
              <w:t>No</w:t>
            </w:r>
          </w:p>
        </w:tc>
        <w:tc>
          <w:tcPr>
            <w:tcW w:w="4554"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E55C68" w:rsidRDefault="00E55C68">
            <w:pPr>
              <w:pStyle w:val="Copy"/>
            </w:pPr>
            <w:r>
              <w:rPr>
                <w:rStyle w:val="Copyreg"/>
                <w:rFonts w:ascii="ArialMT" w:hAnsi="ArialMT" w:cs="ArialMT"/>
              </w:rPr>
              <w:t>Comment</w:t>
            </w:r>
          </w:p>
        </w:tc>
      </w:tr>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dotted" w:sz="8" w:space="0" w:color="000000"/>
              <w:right w:val="dotted" w:sz="6" w:space="0" w:color="000000"/>
            </w:tcBorders>
            <w:tcMar>
              <w:right w:w="283" w:type="dxa"/>
            </w:tcMar>
          </w:tcPr>
          <w:p w:rsidR="00E55C68" w:rsidRPr="007204D4" w:rsidRDefault="00E55C68">
            <w:pPr>
              <w:pStyle w:val="Copy"/>
              <w:rPr>
                <w:rFonts w:ascii="Arial" w:hAnsi="Arial"/>
                <w:b/>
              </w:rPr>
            </w:pPr>
            <w:r w:rsidRPr="007204D4">
              <w:rPr>
                <w:rStyle w:val="Copyreg"/>
                <w:rFonts w:ascii="Arial" w:hAnsi="Arial" w:cs="ArialMT"/>
                <w:b/>
              </w:rPr>
              <w:t>Bathrooms and toilets</w:t>
            </w:r>
          </w:p>
        </w:tc>
        <w:tc>
          <w:tcPr>
            <w:tcW w:w="566" w:type="dxa"/>
            <w:tcBorders>
              <w:top w:val="single" w:sz="4" w:space="0" w:color="000000"/>
              <w:left w:val="dotted" w:sz="6" w:space="0" w:color="000000"/>
              <w:bottom w:val="dotted" w:sz="8" w:space="0" w:color="000000"/>
              <w:right w:val="dotted" w:sz="6"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single" w:sz="4" w:space="0" w:color="000000"/>
              <w:left w:val="dotted" w:sz="6" w:space="0" w:color="000000"/>
              <w:bottom w:val="dotted" w:sz="8" w:space="0" w:color="000000"/>
              <w:right w:val="dotted"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single" w:sz="4" w:space="0" w:color="000000"/>
              <w:left w:val="dotted" w:sz="6"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Adequate toilet facilities for men </w:t>
            </w:r>
            <w:r w:rsidR="007204D4">
              <w:rPr>
                <w:rFonts w:ascii="ArialMT" w:hAnsi="ArialMT" w:cs="ArialMT"/>
              </w:rPr>
              <w:br/>
            </w:r>
            <w:r>
              <w:rPr>
                <w:rFonts w:ascii="ArialMT" w:hAnsi="ArialMT" w:cs="ArialMT"/>
              </w:rPr>
              <w:t>and women</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Toilets provided for people with disabilities</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Nappy change facilities available</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Bathrooms and toilet areas </w:t>
            </w:r>
            <w:r w:rsidR="007204D4">
              <w:rPr>
                <w:rFonts w:ascii="ArialMT" w:hAnsi="ArialMT" w:cs="ArialMT"/>
              </w:rPr>
              <w:br/>
            </w:r>
            <w:r>
              <w:rPr>
                <w:rFonts w:ascii="ArialMT" w:hAnsi="ArialMT" w:cs="ArialMT"/>
              </w:rPr>
              <w:t>cleaned regularly</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Bathrooms and toilet areas well ventilated</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Liquid soap and single-use hand </w:t>
            </w:r>
            <w:r w:rsidR="007204D4">
              <w:rPr>
                <w:rFonts w:ascii="ArialMT" w:hAnsi="ArialMT" w:cs="ArialMT"/>
              </w:rPr>
              <w:br/>
              <w:t xml:space="preserve">towels </w:t>
            </w:r>
            <w:r>
              <w:rPr>
                <w:rFonts w:ascii="ArialMT" w:hAnsi="ArialMT" w:cs="ArialMT"/>
              </w:rPr>
              <w:t>or dryers provided</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Sanitary bins provided</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rPr>
              <w:t xml:space="preserve">Children’s hands washed after going </w:t>
            </w:r>
            <w:r>
              <w:rPr>
                <w:rFonts w:ascii="ArialMT" w:hAnsi="ArialMT" w:cs="ArialMT"/>
              </w:rPr>
              <w:br/>
              <w:t>to the toilet</w:t>
            </w:r>
          </w:p>
        </w:tc>
        <w:tc>
          <w:tcPr>
            <w:tcW w:w="566"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single" w:sz="4"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single" w:sz="4"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dotted" w:sz="8" w:space="0" w:color="000000"/>
              <w:right w:val="dotted" w:sz="6" w:space="0" w:color="000000"/>
            </w:tcBorders>
            <w:tcMar>
              <w:right w:w="283" w:type="dxa"/>
            </w:tcMar>
          </w:tcPr>
          <w:p w:rsidR="00E55C68" w:rsidRPr="007204D4" w:rsidRDefault="00E55C68">
            <w:pPr>
              <w:pStyle w:val="Copy"/>
              <w:rPr>
                <w:rFonts w:ascii="Arial" w:hAnsi="Arial"/>
                <w:b/>
              </w:rPr>
            </w:pPr>
            <w:r w:rsidRPr="007204D4">
              <w:rPr>
                <w:rStyle w:val="Copyreg"/>
                <w:rFonts w:ascii="Arial" w:hAnsi="Arial" w:cs="ArialMT"/>
                <w:b/>
              </w:rPr>
              <w:t>Housekeeping</w:t>
            </w:r>
          </w:p>
        </w:tc>
        <w:tc>
          <w:tcPr>
            <w:tcW w:w="566" w:type="dxa"/>
            <w:tcBorders>
              <w:top w:val="single" w:sz="4" w:space="0" w:color="000000"/>
              <w:left w:val="dotted" w:sz="6" w:space="0" w:color="000000"/>
              <w:bottom w:val="dotted" w:sz="8" w:space="0" w:color="000000"/>
              <w:right w:val="dotted" w:sz="6"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single" w:sz="4" w:space="0" w:color="000000"/>
              <w:left w:val="dotted" w:sz="6" w:space="0" w:color="000000"/>
              <w:bottom w:val="dotted" w:sz="8" w:space="0" w:color="000000"/>
              <w:right w:val="dotted"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single" w:sz="4" w:space="0" w:color="000000"/>
              <w:left w:val="dotted" w:sz="6"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All work areas kept clean and tidy</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Parents and guardians do not leave </w:t>
            </w:r>
            <w:r w:rsidR="007204D4">
              <w:rPr>
                <w:rFonts w:ascii="ArialMT" w:hAnsi="ArialMT" w:cs="ArialMT"/>
              </w:rPr>
              <w:br/>
            </w:r>
            <w:r>
              <w:rPr>
                <w:rFonts w:ascii="ArialMT" w:hAnsi="ArialMT" w:cs="ArialMT"/>
              </w:rPr>
              <w:t xml:space="preserve">bags where children could have </w:t>
            </w:r>
            <w:r w:rsidR="007204D4">
              <w:rPr>
                <w:rFonts w:ascii="ArialMT" w:hAnsi="ArialMT" w:cs="ArialMT"/>
              </w:rPr>
              <w:br/>
            </w:r>
            <w:r>
              <w:rPr>
                <w:rFonts w:ascii="ArialMT" w:hAnsi="ArialMT" w:cs="ArialMT"/>
              </w:rPr>
              <w:t>access to them.</w:t>
            </w:r>
          </w:p>
        </w:tc>
        <w:tc>
          <w:tcPr>
            <w:tcW w:w="566"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Chairs and tables are not placed </w:t>
            </w:r>
            <w:r>
              <w:rPr>
                <w:rFonts w:ascii="ArialMT" w:hAnsi="ArialMT" w:cs="ArialMT"/>
              </w:rPr>
              <w:br/>
              <w:t>near windows if possible</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Toys put away after use</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Materials and equipment stored safely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Rubbish bins and recycled paper bins </w:t>
            </w:r>
            <w:r>
              <w:rPr>
                <w:rFonts w:ascii="ArialMT" w:hAnsi="ArialMT" w:cs="ArialMT"/>
              </w:rPr>
              <w:br/>
              <w:t>emptied regularly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Staff are provided with protective equipment (e.g. disposable gloves) </w:t>
            </w:r>
            <w:r w:rsidR="007204D4">
              <w:rPr>
                <w:rFonts w:ascii="ArialMT" w:hAnsi="ArialMT" w:cs="ArialMT"/>
              </w:rPr>
              <w:br/>
            </w:r>
            <w:r>
              <w:rPr>
                <w:rFonts w:ascii="ArialMT" w:hAnsi="ArialMT" w:cs="ArialMT"/>
              </w:rPr>
              <w:t>for cleaning tasks</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Procedures in place to ensure spills and breakages are cleaned up immediately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Fish tanks and other pet enclosures </w:t>
            </w:r>
            <w:r>
              <w:rPr>
                <w:rFonts w:ascii="ArialMT" w:hAnsi="ArialMT" w:cs="ArialMT"/>
              </w:rPr>
              <w:br/>
              <w:t>are cleaned out regularly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E55C68">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rPr>
              <w:t xml:space="preserve">Toys and surfaces in play area </w:t>
            </w:r>
            <w:r>
              <w:rPr>
                <w:rFonts w:ascii="ArialMT" w:hAnsi="ArialMT" w:cs="ArialMT"/>
              </w:rPr>
              <w:br/>
              <w:t>washed regularly</w:t>
            </w:r>
          </w:p>
        </w:tc>
        <w:tc>
          <w:tcPr>
            <w:tcW w:w="566" w:type="dxa"/>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rsidP="00E55C68">
      <w:pPr>
        <w:pStyle w:val="Copy"/>
        <w:spacing w:after="0"/>
        <w:rPr>
          <w:rFonts w:ascii="ArialMT" w:hAnsi="ArialMT" w:cs="ArialMT"/>
        </w:rPr>
      </w:pPr>
    </w:p>
    <w:tbl>
      <w:tblPr>
        <w:tblW w:w="9656" w:type="dxa"/>
        <w:tblInd w:w="8" w:type="dxa"/>
        <w:tblLayout w:type="fixed"/>
        <w:tblCellMar>
          <w:left w:w="0" w:type="dxa"/>
          <w:right w:w="0" w:type="dxa"/>
        </w:tblCellMar>
        <w:tblLook w:val="0000"/>
      </w:tblPr>
      <w:tblGrid>
        <w:gridCol w:w="4"/>
        <w:gridCol w:w="3965"/>
        <w:gridCol w:w="4"/>
        <w:gridCol w:w="562"/>
        <w:gridCol w:w="4"/>
        <w:gridCol w:w="563"/>
        <w:gridCol w:w="4"/>
        <w:gridCol w:w="4550"/>
      </w:tblGrid>
      <w:tr w:rsidR="00E55C68" w:rsidTr="007204D4">
        <w:tblPrEx>
          <w:tblCellMar>
            <w:top w:w="0" w:type="dxa"/>
            <w:left w:w="0" w:type="dxa"/>
            <w:bottom w:w="0" w:type="dxa"/>
            <w:right w:w="0" w:type="dxa"/>
          </w:tblCellMar>
        </w:tblPrEx>
        <w:trPr>
          <w:trHeight w:val="60"/>
          <w:tblHeader/>
        </w:trPr>
        <w:tc>
          <w:tcPr>
            <w:tcW w:w="3969" w:type="dxa"/>
            <w:gridSpan w:val="2"/>
            <w:tcBorders>
              <w:top w:val="single" w:sz="4" w:space="0" w:color="000000"/>
              <w:left w:val="single" w:sz="6" w:space="0" w:color="000000"/>
              <w:bottom w:val="single" w:sz="4" w:space="0" w:color="000000"/>
              <w:right w:val="dotted" w:sz="6" w:space="0" w:color="000000"/>
            </w:tcBorders>
            <w:tcMar>
              <w:right w:w="283" w:type="dxa"/>
            </w:tcMar>
          </w:tcPr>
          <w:p w:rsidR="00E55C68" w:rsidRDefault="00E55C68">
            <w:pPr>
              <w:pStyle w:val="Copy"/>
            </w:pPr>
            <w:r>
              <w:rPr>
                <w:rStyle w:val="Copymed"/>
                <w:rFonts w:ascii="Arial-BoldMT" w:hAnsi="Arial-BoldMT" w:cs="Arial-BoldMT"/>
                <w:b/>
                <w:bCs/>
              </w:rPr>
              <w:t>Part 3 – Internal</w:t>
            </w:r>
          </w:p>
        </w:tc>
        <w:tc>
          <w:tcPr>
            <w:tcW w:w="566" w:type="dxa"/>
            <w:gridSpan w:val="2"/>
            <w:tcBorders>
              <w:top w:val="single" w:sz="4" w:space="0" w:color="000000"/>
              <w:left w:val="dotted" w:sz="6" w:space="0" w:color="000000"/>
              <w:bottom w:val="single" w:sz="4" w:space="0" w:color="000000"/>
              <w:right w:val="dotted" w:sz="6" w:space="0" w:color="000000"/>
            </w:tcBorders>
            <w:tcMar>
              <w:top w:w="130" w:type="dxa"/>
              <w:left w:w="0" w:type="dxa"/>
              <w:bottom w:w="130" w:type="dxa"/>
              <w:right w:w="0" w:type="dxa"/>
            </w:tcMar>
          </w:tcPr>
          <w:p w:rsidR="00E55C68" w:rsidRDefault="00E55C68">
            <w:pPr>
              <w:pStyle w:val="Copy"/>
            </w:pPr>
            <w:r>
              <w:rPr>
                <w:rStyle w:val="Copyreg"/>
                <w:rFonts w:ascii="ArialMT" w:hAnsi="ArialMT" w:cs="ArialMT"/>
              </w:rPr>
              <w:t>Yes</w:t>
            </w:r>
          </w:p>
        </w:tc>
        <w:tc>
          <w:tcPr>
            <w:tcW w:w="567" w:type="dxa"/>
            <w:gridSpan w:val="2"/>
            <w:tcBorders>
              <w:top w:val="single" w:sz="4" w:space="0" w:color="000000"/>
              <w:left w:val="dotted" w:sz="6" w:space="0" w:color="000000"/>
              <w:bottom w:val="single" w:sz="4" w:space="0" w:color="000000"/>
              <w:right w:val="dotted" w:sz="6" w:space="0" w:color="000000"/>
            </w:tcBorders>
            <w:tcMar>
              <w:top w:w="130" w:type="dxa"/>
              <w:left w:w="0" w:type="dxa"/>
              <w:bottom w:w="130" w:type="dxa"/>
            </w:tcMar>
          </w:tcPr>
          <w:p w:rsidR="00E55C68" w:rsidRDefault="00E55C68">
            <w:pPr>
              <w:pStyle w:val="Copy"/>
            </w:pPr>
            <w:r>
              <w:rPr>
                <w:rStyle w:val="Copyreg"/>
                <w:rFonts w:ascii="ArialMT" w:hAnsi="ArialMT" w:cs="ArialMT"/>
              </w:rPr>
              <w:t>No</w:t>
            </w:r>
          </w:p>
        </w:tc>
        <w:tc>
          <w:tcPr>
            <w:tcW w:w="4554" w:type="dxa"/>
            <w:gridSpan w:val="2"/>
            <w:tcBorders>
              <w:top w:val="single" w:sz="4" w:space="0" w:color="000000"/>
              <w:left w:val="dotted" w:sz="6" w:space="0" w:color="000000"/>
              <w:bottom w:val="single" w:sz="4" w:space="0" w:color="000000"/>
              <w:right w:val="single" w:sz="6" w:space="0" w:color="000000"/>
            </w:tcBorders>
            <w:tcMar>
              <w:top w:w="130" w:type="dxa"/>
              <w:left w:w="0" w:type="dxa"/>
              <w:bottom w:w="130" w:type="dxa"/>
            </w:tcMar>
          </w:tcPr>
          <w:p w:rsidR="00E55C68" w:rsidRDefault="00E55C68">
            <w:pPr>
              <w:pStyle w:val="Copy"/>
            </w:pPr>
            <w:r>
              <w:rPr>
                <w:rStyle w:val="Copyreg"/>
                <w:rFonts w:ascii="ArialMT" w:hAnsi="ArialMT" w:cs="ArialMT"/>
              </w:rPr>
              <w:t>Comment</w:t>
            </w: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6" w:space="0" w:color="000000"/>
            </w:tcBorders>
            <w:tcMar>
              <w:right w:w="283" w:type="dxa"/>
            </w:tcMar>
          </w:tcPr>
          <w:p w:rsidR="00E55C68" w:rsidRPr="007204D4" w:rsidRDefault="00E55C68">
            <w:pPr>
              <w:pStyle w:val="Copy"/>
              <w:rPr>
                <w:rFonts w:ascii="Arial" w:hAnsi="Arial"/>
                <w:b/>
              </w:rPr>
            </w:pPr>
            <w:r w:rsidRPr="007204D4">
              <w:rPr>
                <w:rStyle w:val="Copyreg"/>
                <w:rFonts w:ascii="Arial" w:hAnsi="Arial" w:cs="ArialMT"/>
                <w:b/>
              </w:rPr>
              <w:t>Stairs and landings</w:t>
            </w:r>
          </w:p>
        </w:tc>
        <w:tc>
          <w:tcPr>
            <w:tcW w:w="566" w:type="dxa"/>
            <w:gridSpan w:val="2"/>
            <w:tcBorders>
              <w:top w:val="dotted" w:sz="8" w:space="0" w:color="000000"/>
              <w:left w:val="dotted" w:sz="6" w:space="0" w:color="000000"/>
              <w:bottom w:val="dotted" w:sz="8" w:space="0" w:color="000000"/>
              <w:right w:val="dotted"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6" w:space="0" w:color="000000"/>
              <w:bottom w:val="dotted" w:sz="8" w:space="0" w:color="000000"/>
              <w:right w:val="dotted"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6"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Lighting adequate.</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Good visual contact between steps</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Slip-resistant strips on step edges</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Handrails installed and at </w:t>
            </w:r>
            <w:r w:rsidR="007204D4">
              <w:rPr>
                <w:rFonts w:ascii="ArialMT" w:hAnsi="ArialMT" w:cs="ArialMT"/>
              </w:rPr>
              <w:br/>
            </w:r>
            <w:r>
              <w:rPr>
                <w:rFonts w:ascii="ArialMT" w:hAnsi="ArialMT" w:cs="ArialMT"/>
              </w:rPr>
              <w:t>appropriate height</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rPr>
              <w:t>Adequate foot space on each step</w:t>
            </w:r>
          </w:p>
        </w:tc>
        <w:tc>
          <w:tcPr>
            <w:tcW w:w="566" w:type="dxa"/>
            <w:gridSpan w:val="2"/>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single" w:sz="4" w:space="0" w:color="000000"/>
              <w:left w:val="single" w:sz="6" w:space="0" w:color="000000"/>
              <w:bottom w:val="dotted" w:sz="8" w:space="0" w:color="000000"/>
              <w:right w:val="dotted" w:sz="6" w:space="0" w:color="000000"/>
            </w:tcBorders>
            <w:tcMar>
              <w:right w:w="283" w:type="dxa"/>
            </w:tcMar>
          </w:tcPr>
          <w:p w:rsidR="00E55C68" w:rsidRPr="007204D4" w:rsidRDefault="00E55C68">
            <w:pPr>
              <w:pStyle w:val="Copy"/>
              <w:rPr>
                <w:rFonts w:ascii="Arial" w:hAnsi="Arial"/>
                <w:b/>
              </w:rPr>
            </w:pPr>
            <w:r w:rsidRPr="007204D4">
              <w:rPr>
                <w:rStyle w:val="Copyreg"/>
                <w:rFonts w:ascii="Arial" w:hAnsi="Arial" w:cs="ArialMT"/>
                <w:b/>
              </w:rPr>
              <w:t>Lighting and indoor climate</w:t>
            </w:r>
          </w:p>
        </w:tc>
        <w:tc>
          <w:tcPr>
            <w:tcW w:w="566" w:type="dxa"/>
            <w:gridSpan w:val="2"/>
            <w:tcBorders>
              <w:top w:val="single" w:sz="4" w:space="0" w:color="000000"/>
              <w:left w:val="dotted" w:sz="6" w:space="0" w:color="000000"/>
              <w:bottom w:val="dotted" w:sz="8" w:space="0" w:color="000000"/>
              <w:right w:val="dotted"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single" w:sz="4" w:space="0" w:color="000000"/>
              <w:left w:val="dotted" w:sz="6" w:space="0" w:color="000000"/>
              <w:bottom w:val="dotted" w:sz="8" w:space="0" w:color="000000"/>
              <w:right w:val="dotted"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single" w:sz="4" w:space="0" w:color="000000"/>
              <w:left w:val="dotted" w:sz="6"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Adjustable blinds provided to stop glare </w:t>
            </w:r>
            <w:r>
              <w:rPr>
                <w:rFonts w:ascii="ArialMT" w:hAnsi="ArialMT" w:cs="ArialMT"/>
              </w:rPr>
              <w:br/>
              <w:t>and shadows across work surfaces</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Lighting in all indoor work areas is sufficient and suitable for work performed</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Light switches are accessible</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gridBefore w:val="1"/>
          <w:wBefore w:w="4" w:type="dxa"/>
          <w:trHeight w:val="60"/>
        </w:trPr>
        <w:tc>
          <w:tcPr>
            <w:tcW w:w="3969" w:type="dxa"/>
            <w:gridSpan w:val="2"/>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Task lighting (e.g. desk lamps) provided </w:t>
            </w:r>
            <w:r>
              <w:rPr>
                <w:rFonts w:ascii="ArialMT" w:hAnsi="ArialMT" w:cs="ArialMT"/>
              </w:rPr>
              <w:br/>
              <w:t>for close or detailed work</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0"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r>
        <w:br w:type="page"/>
      </w:r>
    </w:p>
    <w:tbl>
      <w:tblPr>
        <w:tblW w:w="9654" w:type="dxa"/>
        <w:tblInd w:w="14" w:type="dxa"/>
        <w:tblLayout w:type="fixed"/>
        <w:tblCellMar>
          <w:left w:w="0" w:type="dxa"/>
          <w:right w:w="0" w:type="dxa"/>
        </w:tblCellMar>
        <w:tblLook w:val="0000"/>
      </w:tblPr>
      <w:tblGrid>
        <w:gridCol w:w="4"/>
        <w:gridCol w:w="3969"/>
        <w:gridCol w:w="8"/>
        <w:gridCol w:w="558"/>
        <w:gridCol w:w="8"/>
        <w:gridCol w:w="559"/>
        <w:gridCol w:w="8"/>
        <w:gridCol w:w="4540"/>
      </w:tblGrid>
      <w:tr w:rsidR="00E55C68" w:rsidTr="007204D4">
        <w:tblPrEx>
          <w:tblCellMar>
            <w:top w:w="0" w:type="dxa"/>
            <w:left w:w="0" w:type="dxa"/>
            <w:bottom w:w="0" w:type="dxa"/>
            <w:right w:w="0" w:type="dxa"/>
          </w:tblCellMar>
        </w:tblPrEx>
        <w:trPr>
          <w:trHeight w:val="60"/>
        </w:trPr>
        <w:tc>
          <w:tcPr>
            <w:tcW w:w="3981" w:type="dxa"/>
            <w:gridSpan w:val="3"/>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Overhead lights shielded to minimise glare</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0"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81" w:type="dxa"/>
            <w:gridSpan w:val="3"/>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All lighting is checked regularly</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0"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gridBefore w:val="1"/>
          <w:wBefore w:w="4" w:type="dxa"/>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Stairwells and exits are illuminated</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6"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gridBefore w:val="1"/>
          <w:wBefore w:w="4" w:type="dxa"/>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spacing w:val="-4"/>
              </w:rPr>
              <w:t xml:space="preserve">Temperature maintained at </w:t>
            </w:r>
            <w:r w:rsidR="007204D4">
              <w:rPr>
                <w:rFonts w:ascii="ArialMT" w:hAnsi="ArialMT" w:cs="ArialMT"/>
                <w:spacing w:val="-4"/>
              </w:rPr>
              <w:br/>
            </w:r>
            <w:r>
              <w:rPr>
                <w:rFonts w:ascii="ArialMT" w:hAnsi="ArialMT" w:cs="ArialMT"/>
                <w:spacing w:val="-4"/>
              </w:rPr>
              <w:t>a comfortable level</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6"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gridBefore w:val="1"/>
          <w:wBefore w:w="4" w:type="dxa"/>
          <w:trHeight w:val="60"/>
        </w:trPr>
        <w:tc>
          <w:tcPr>
            <w:tcW w:w="3969" w:type="dxa"/>
            <w:tcBorders>
              <w:top w:val="dotted" w:sz="8" w:space="0" w:color="000000"/>
              <w:left w:val="single" w:sz="6" w:space="0" w:color="000000"/>
              <w:bottom w:val="dotted" w:sz="8" w:space="0" w:color="000000"/>
              <w:right w:val="dotted" w:sz="8" w:space="0" w:color="000000"/>
            </w:tcBorders>
            <w:tcMar>
              <w:right w:w="283" w:type="dxa"/>
            </w:tcMar>
          </w:tcPr>
          <w:p w:rsidR="00E55C68" w:rsidRDefault="00E55C68">
            <w:pPr>
              <w:pStyle w:val="Copy"/>
            </w:pPr>
            <w:r>
              <w:rPr>
                <w:rFonts w:ascii="ArialMT" w:hAnsi="ArialMT" w:cs="ArialMT"/>
              </w:rPr>
              <w:t xml:space="preserve">Air conditioning filters are </w:t>
            </w:r>
            <w:r w:rsidR="007204D4">
              <w:rPr>
                <w:rFonts w:ascii="ArialMT" w:hAnsi="ArialMT" w:cs="ArialMT"/>
              </w:rPr>
              <w:br/>
            </w:r>
            <w:r>
              <w:rPr>
                <w:rFonts w:ascii="ArialMT" w:hAnsi="ArialMT" w:cs="ArialMT"/>
              </w:rPr>
              <w:t>cleaned regularly</w:t>
            </w:r>
          </w:p>
        </w:tc>
        <w:tc>
          <w:tcPr>
            <w:tcW w:w="566"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6" w:type="dxa"/>
            <w:gridSpan w:val="2"/>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gridBefore w:val="1"/>
          <w:wBefore w:w="4" w:type="dxa"/>
          <w:trHeight w:val="60"/>
        </w:trPr>
        <w:tc>
          <w:tcPr>
            <w:tcW w:w="3969" w:type="dxa"/>
            <w:tcBorders>
              <w:top w:val="dotted" w:sz="8" w:space="0" w:color="000000"/>
              <w:left w:val="single" w:sz="6" w:space="0" w:color="000000"/>
              <w:bottom w:val="single" w:sz="4" w:space="0" w:color="000000"/>
              <w:right w:val="dotted" w:sz="8" w:space="0" w:color="000000"/>
            </w:tcBorders>
            <w:tcMar>
              <w:right w:w="283" w:type="dxa"/>
            </w:tcMar>
          </w:tcPr>
          <w:p w:rsidR="00E55C68" w:rsidRDefault="00E55C68">
            <w:pPr>
              <w:pStyle w:val="Copy"/>
            </w:pPr>
            <w:r>
              <w:rPr>
                <w:rFonts w:ascii="ArialMT" w:hAnsi="ArialMT" w:cs="ArialMT"/>
              </w:rPr>
              <w:t xml:space="preserve">Air quality is good (no fumes, odours </w:t>
            </w:r>
            <w:r>
              <w:rPr>
                <w:rFonts w:ascii="ArialMT" w:hAnsi="ArialMT" w:cs="ArialMT"/>
              </w:rPr>
              <w:br/>
              <w:t>or particles)</w:t>
            </w:r>
          </w:p>
        </w:tc>
        <w:tc>
          <w:tcPr>
            <w:tcW w:w="566" w:type="dxa"/>
            <w:gridSpan w:val="2"/>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gridSpan w:val="2"/>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46" w:type="dxa"/>
            <w:gridSpan w:val="2"/>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rsidP="00E55C68">
      <w:pPr>
        <w:pStyle w:val="Copy"/>
        <w:spacing w:after="0"/>
        <w:rPr>
          <w:rFonts w:ascii="ArialMT" w:hAnsi="ArialMT" w:cs="ArialMT"/>
        </w:rPr>
      </w:pPr>
    </w:p>
    <w:tbl>
      <w:tblPr>
        <w:tblW w:w="9656" w:type="dxa"/>
        <w:tblInd w:w="8" w:type="dxa"/>
        <w:tblLayout w:type="fixed"/>
        <w:tblCellMar>
          <w:left w:w="0" w:type="dxa"/>
          <w:right w:w="0" w:type="dxa"/>
        </w:tblCellMar>
        <w:tblLook w:val="0000"/>
      </w:tblPr>
      <w:tblGrid>
        <w:gridCol w:w="3969"/>
        <w:gridCol w:w="566"/>
        <w:gridCol w:w="567"/>
        <w:gridCol w:w="4554"/>
      </w:tblGrid>
      <w:tr w:rsidR="00E55C68" w:rsidTr="007204D4">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single" w:sz="4" w:space="0" w:color="000000"/>
              <w:right w:val="dotted" w:sz="6" w:space="0" w:color="000000"/>
            </w:tcBorders>
            <w:tcMar>
              <w:right w:w="283" w:type="dxa"/>
            </w:tcMar>
          </w:tcPr>
          <w:p w:rsidR="00E55C68" w:rsidRDefault="00E55C68">
            <w:pPr>
              <w:pStyle w:val="Copy"/>
            </w:pPr>
            <w:r>
              <w:rPr>
                <w:rStyle w:val="Copymed"/>
                <w:rFonts w:ascii="Arial-BoldMT" w:hAnsi="Arial-BoldMT" w:cs="Arial-BoldMT"/>
                <w:b/>
                <w:bCs/>
              </w:rPr>
              <w:t>Part 4 – Internal</w:t>
            </w:r>
          </w:p>
        </w:tc>
        <w:tc>
          <w:tcPr>
            <w:tcW w:w="566" w:type="dxa"/>
            <w:tcBorders>
              <w:top w:val="single" w:sz="4" w:space="0" w:color="000000"/>
              <w:left w:val="dotted" w:sz="6" w:space="0" w:color="000000"/>
              <w:bottom w:val="single" w:sz="4" w:space="0" w:color="000000"/>
              <w:right w:val="dotted" w:sz="6" w:space="0" w:color="000000"/>
            </w:tcBorders>
            <w:tcMar>
              <w:top w:w="130" w:type="dxa"/>
              <w:left w:w="0" w:type="dxa"/>
              <w:bottom w:w="130" w:type="dxa"/>
              <w:right w:w="0" w:type="dxa"/>
            </w:tcMar>
          </w:tcPr>
          <w:p w:rsidR="00E55C68" w:rsidRDefault="00E55C68">
            <w:pPr>
              <w:pStyle w:val="Copy"/>
            </w:pPr>
            <w:r>
              <w:rPr>
                <w:rStyle w:val="Copyreg"/>
                <w:rFonts w:ascii="ArialMT" w:hAnsi="ArialMT" w:cs="ArialMT"/>
              </w:rPr>
              <w:t>Yes</w:t>
            </w:r>
          </w:p>
        </w:tc>
        <w:tc>
          <w:tcPr>
            <w:tcW w:w="567" w:type="dxa"/>
            <w:tcBorders>
              <w:top w:val="single" w:sz="4" w:space="0" w:color="000000"/>
              <w:left w:val="dotted" w:sz="6" w:space="0" w:color="000000"/>
              <w:bottom w:val="single" w:sz="4" w:space="0" w:color="000000"/>
              <w:right w:val="dotted" w:sz="6" w:space="0" w:color="000000"/>
            </w:tcBorders>
            <w:tcMar>
              <w:top w:w="130" w:type="dxa"/>
              <w:left w:w="0" w:type="dxa"/>
              <w:bottom w:w="130" w:type="dxa"/>
            </w:tcMar>
          </w:tcPr>
          <w:p w:rsidR="00E55C68" w:rsidRDefault="00E55C68">
            <w:pPr>
              <w:pStyle w:val="Copy"/>
            </w:pPr>
            <w:r>
              <w:rPr>
                <w:rStyle w:val="Copyreg"/>
                <w:rFonts w:ascii="ArialMT" w:hAnsi="ArialMT" w:cs="ArialMT"/>
              </w:rPr>
              <w:t>No</w:t>
            </w:r>
          </w:p>
        </w:tc>
        <w:tc>
          <w:tcPr>
            <w:tcW w:w="4554" w:type="dxa"/>
            <w:tcBorders>
              <w:top w:val="single" w:sz="4" w:space="0" w:color="000000"/>
              <w:left w:val="dotted" w:sz="6" w:space="0" w:color="000000"/>
              <w:bottom w:val="single" w:sz="4" w:space="0" w:color="000000"/>
              <w:right w:val="single" w:sz="6" w:space="0" w:color="000000"/>
            </w:tcBorders>
            <w:tcMar>
              <w:top w:w="130" w:type="dxa"/>
              <w:left w:w="0" w:type="dxa"/>
              <w:bottom w:w="130" w:type="dxa"/>
            </w:tcMar>
          </w:tcPr>
          <w:p w:rsidR="00E55C68" w:rsidRDefault="00E55C68">
            <w:pPr>
              <w:pStyle w:val="Copy"/>
            </w:pPr>
            <w:r>
              <w:rPr>
                <w:rStyle w:val="Copyreg"/>
                <w:rFonts w:ascii="ArialMT" w:hAnsi="ArialMT" w:cs="ArialMT"/>
              </w:rPr>
              <w:t>Comment</w:t>
            </w:r>
          </w:p>
        </w:tc>
      </w:tr>
      <w:tr w:rsidR="00E55C68" w:rsidTr="007204D4">
        <w:tblPrEx>
          <w:tblCellMar>
            <w:top w:w="0" w:type="dxa"/>
            <w:left w:w="0" w:type="dxa"/>
            <w:bottom w:w="0" w:type="dxa"/>
            <w:right w:w="0" w:type="dxa"/>
          </w:tblCellMar>
        </w:tblPrEx>
        <w:trPr>
          <w:trHeight w:val="60"/>
        </w:trPr>
        <w:tc>
          <w:tcPr>
            <w:tcW w:w="3969" w:type="dxa"/>
            <w:tcBorders>
              <w:top w:val="single" w:sz="4" w:space="0" w:color="000000"/>
              <w:left w:val="single" w:sz="6" w:space="0" w:color="000000"/>
              <w:bottom w:val="dotted" w:sz="8" w:space="0" w:color="000000"/>
              <w:right w:val="dotted" w:sz="6" w:space="0" w:color="000000"/>
            </w:tcBorders>
            <w:tcMar>
              <w:right w:w="283" w:type="dxa"/>
            </w:tcMar>
          </w:tcPr>
          <w:p w:rsidR="00E55C68" w:rsidRPr="00E55C68" w:rsidRDefault="00E55C68">
            <w:pPr>
              <w:pStyle w:val="Copy"/>
              <w:rPr>
                <w:rFonts w:ascii="Arial" w:hAnsi="Arial"/>
                <w:b/>
              </w:rPr>
            </w:pPr>
            <w:r w:rsidRPr="00E55C68">
              <w:rPr>
                <w:rStyle w:val="Copyreg"/>
                <w:rFonts w:ascii="Arial" w:hAnsi="Arial" w:cs="ArialMT"/>
                <w:b/>
              </w:rPr>
              <w:t>Kitchens and lunchrooms</w:t>
            </w:r>
          </w:p>
        </w:tc>
        <w:tc>
          <w:tcPr>
            <w:tcW w:w="566" w:type="dxa"/>
            <w:tcBorders>
              <w:top w:val="single" w:sz="4" w:space="0" w:color="000000"/>
              <w:left w:val="dotted" w:sz="6" w:space="0" w:color="000000"/>
              <w:bottom w:val="dotted" w:sz="8" w:space="0" w:color="000000"/>
              <w:right w:val="dotted"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single" w:sz="4" w:space="0" w:color="000000"/>
              <w:left w:val="dotted" w:sz="6" w:space="0" w:color="000000"/>
              <w:bottom w:val="dotted" w:sz="8" w:space="0" w:color="000000"/>
              <w:right w:val="dotted"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single" w:sz="4" w:space="0" w:color="000000"/>
              <w:left w:val="dotted" w:sz="6"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Copy"/>
            </w:pPr>
            <w:r>
              <w:rPr>
                <w:rFonts w:ascii="ArialMT" w:hAnsi="ArialMT" w:cs="ArialMT"/>
                <w:spacing w:val="-4"/>
              </w:rPr>
              <w:t>Suitable kitchen and lunchroom facilities provided</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Food stored appropriately and refrigerated where required</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Cooking facilities are kept clean and </w:t>
            </w:r>
            <w:r w:rsidR="007204D4">
              <w:rPr>
                <w:rFonts w:ascii="ArialMT" w:hAnsi="ArialMT" w:cs="ArialMT"/>
              </w:rPr>
              <w:br/>
            </w:r>
            <w:r>
              <w:rPr>
                <w:rFonts w:ascii="ArialMT" w:hAnsi="ArialMT" w:cs="ArialMT"/>
              </w:rPr>
              <w:t>in good working order</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Work benches and appliances are kept </w:t>
            </w:r>
            <w:r>
              <w:rPr>
                <w:rFonts w:ascii="ArialMT" w:hAnsi="ArialMT" w:cs="ArialMT"/>
              </w:rPr>
              <w:br/>
              <w:t>clean, and the fridge is cleaned out regularly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Knives and other sharp implements are kept out of children’s reach</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Staff and visitors don’t have hot drinks </w:t>
            </w:r>
            <w:r>
              <w:rPr>
                <w:rFonts w:ascii="ArialMT" w:hAnsi="ArialMT" w:cs="ArialMT"/>
              </w:rPr>
              <w:br/>
              <w:t>around children</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Staff trained in infection control procedures (including food hygiene and hand washing)</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4"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tbl>
      <w:tblPr>
        <w:tblW w:w="9654" w:type="dxa"/>
        <w:tblInd w:w="12" w:type="dxa"/>
        <w:tblLayout w:type="fixed"/>
        <w:tblCellMar>
          <w:left w:w="0" w:type="dxa"/>
          <w:right w:w="0" w:type="dxa"/>
        </w:tblCellMar>
        <w:tblLook w:val="0000"/>
      </w:tblPr>
      <w:tblGrid>
        <w:gridCol w:w="3969"/>
        <w:gridCol w:w="566"/>
        <w:gridCol w:w="567"/>
        <w:gridCol w:w="4552"/>
      </w:tblGrid>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Heavy items and appliances (e.g. toaster, kettle) can’t be knocked off the bench </w:t>
            </w:r>
            <w:r w:rsidR="007204D4">
              <w:rPr>
                <w:rFonts w:ascii="ArialMT" w:hAnsi="ArialMT" w:cs="ArialMT"/>
              </w:rPr>
              <w:br/>
              <w:t xml:space="preserve">or </w:t>
            </w:r>
            <w:r>
              <w:rPr>
                <w:rFonts w:ascii="ArialMT" w:hAnsi="ArialMT" w:cs="ArialMT"/>
              </w:rPr>
              <w:t>pulled down by children</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Children aren’t allowed in the kitchen </w:t>
            </w:r>
            <w:r>
              <w:rPr>
                <w:rFonts w:ascii="ArialMT" w:hAnsi="ArialMT" w:cs="ArialMT"/>
              </w:rPr>
              <w:br/>
              <w:t>without supervision</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Exhaust fans above cooking units functional and clean</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Electrical equipment in good condition </w:t>
            </w:r>
            <w:r>
              <w:rPr>
                <w:rFonts w:ascii="ArialMT" w:hAnsi="ArialMT" w:cs="ArialMT"/>
              </w:rPr>
              <w:br/>
              <w:t>and leads checked regularly</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dotted" w:sz="8" w:space="0" w:color="000000"/>
              <w:right w:val="dotted" w:sz="8" w:space="0" w:color="000000"/>
            </w:tcBorders>
            <w:tcMar>
              <w:right w:w="170" w:type="dxa"/>
            </w:tcMar>
          </w:tcPr>
          <w:p w:rsidR="00E55C68" w:rsidRDefault="00E55C68">
            <w:pPr>
              <w:pStyle w:val="Copy"/>
            </w:pPr>
            <w:r>
              <w:rPr>
                <w:rFonts w:ascii="ArialMT" w:hAnsi="ArialMT" w:cs="ArialMT"/>
              </w:rPr>
              <w:t xml:space="preserve">Floors kept free of water and grease, </w:t>
            </w:r>
            <w:r>
              <w:rPr>
                <w:rFonts w:ascii="ArialMT" w:hAnsi="ArialMT" w:cs="ArialMT"/>
              </w:rPr>
              <w:br/>
              <w:t>and anti-slip floor surfaces provided</w:t>
            </w:r>
          </w:p>
        </w:tc>
        <w:tc>
          <w:tcPr>
            <w:tcW w:w="566" w:type="dxa"/>
            <w:tcBorders>
              <w:top w:val="dotted" w:sz="8" w:space="0" w:color="000000"/>
              <w:left w:val="dotted" w:sz="8" w:space="0" w:color="000000"/>
              <w:bottom w:val="dotted" w:sz="8"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dotted" w:sz="8"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dotted" w:sz="8"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r w:rsidR="00E55C68" w:rsidTr="007204D4">
        <w:tblPrEx>
          <w:tblCellMar>
            <w:top w:w="0" w:type="dxa"/>
            <w:left w:w="0" w:type="dxa"/>
            <w:bottom w:w="0" w:type="dxa"/>
            <w:right w:w="0" w:type="dxa"/>
          </w:tblCellMar>
        </w:tblPrEx>
        <w:trPr>
          <w:trHeight w:val="60"/>
        </w:trPr>
        <w:tc>
          <w:tcPr>
            <w:tcW w:w="3969" w:type="dxa"/>
            <w:tcBorders>
              <w:top w:val="dotted" w:sz="8" w:space="0" w:color="000000"/>
              <w:left w:val="single" w:sz="6" w:space="0" w:color="000000"/>
              <w:bottom w:val="single" w:sz="4" w:space="0" w:color="000000"/>
              <w:right w:val="dotted" w:sz="8" w:space="0" w:color="000000"/>
            </w:tcBorders>
            <w:tcMar>
              <w:right w:w="170" w:type="dxa"/>
            </w:tcMar>
          </w:tcPr>
          <w:p w:rsidR="00E55C68" w:rsidRDefault="00E55C68">
            <w:pPr>
              <w:pStyle w:val="Copy"/>
            </w:pPr>
            <w:r>
              <w:rPr>
                <w:rFonts w:ascii="ArialMT" w:hAnsi="ArialMT" w:cs="ArialMT"/>
                <w:spacing w:val="-4"/>
              </w:rPr>
              <w:t xml:space="preserve">Children’s hands washed before and </w:t>
            </w:r>
            <w:r w:rsidR="007204D4">
              <w:rPr>
                <w:rFonts w:ascii="ArialMT" w:hAnsi="ArialMT" w:cs="ArialMT"/>
                <w:spacing w:val="-4"/>
              </w:rPr>
              <w:br/>
            </w:r>
            <w:r>
              <w:rPr>
                <w:rFonts w:ascii="ArialMT" w:hAnsi="ArialMT" w:cs="ArialMT"/>
                <w:spacing w:val="-4"/>
              </w:rPr>
              <w:t>after eating</w:t>
            </w:r>
          </w:p>
        </w:tc>
        <w:tc>
          <w:tcPr>
            <w:tcW w:w="566" w:type="dxa"/>
            <w:tcBorders>
              <w:top w:val="dotted" w:sz="8" w:space="0" w:color="000000"/>
              <w:left w:val="dotted" w:sz="8" w:space="0" w:color="000000"/>
              <w:bottom w:val="single" w:sz="4" w:space="0" w:color="000000"/>
              <w:right w:val="dotted" w:sz="8" w:space="0" w:color="000000"/>
            </w:tcBorders>
            <w:tcMar>
              <w:top w:w="130" w:type="dxa"/>
              <w:left w:w="0" w:type="dxa"/>
              <w:bottom w:w="130" w:type="dxa"/>
              <w:right w:w="0" w:type="dxa"/>
            </w:tcMar>
          </w:tcPr>
          <w:p w:rsidR="00E55C68" w:rsidRDefault="00E55C68">
            <w:pPr>
              <w:pStyle w:val="NoParagraphStyle"/>
              <w:spacing w:line="240" w:lineRule="auto"/>
              <w:textAlignment w:val="auto"/>
              <w:rPr>
                <w:rFonts w:ascii="ArialMT" w:hAnsi="ArialMT" w:cs="Times New Roman"/>
                <w:color w:val="auto"/>
                <w:lang w:val="en-US"/>
              </w:rPr>
            </w:pPr>
          </w:p>
        </w:tc>
        <w:tc>
          <w:tcPr>
            <w:tcW w:w="567" w:type="dxa"/>
            <w:tcBorders>
              <w:top w:val="dotted" w:sz="8" w:space="0" w:color="000000"/>
              <w:left w:val="dotted" w:sz="8" w:space="0" w:color="000000"/>
              <w:bottom w:val="single" w:sz="4" w:space="0" w:color="000000"/>
              <w:right w:val="dotted" w:sz="8"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c>
          <w:tcPr>
            <w:tcW w:w="4552" w:type="dxa"/>
            <w:tcBorders>
              <w:top w:val="dotted" w:sz="8" w:space="0" w:color="000000"/>
              <w:left w:val="dotted" w:sz="8" w:space="0" w:color="000000"/>
              <w:bottom w:val="single" w:sz="4" w:space="0" w:color="000000"/>
              <w:right w:val="single" w:sz="6" w:space="0" w:color="000000"/>
            </w:tcBorders>
            <w:tcMar>
              <w:top w:w="130" w:type="dxa"/>
              <w:left w:w="0" w:type="dxa"/>
              <w:bottom w:w="130" w:type="dxa"/>
            </w:tcMar>
          </w:tcPr>
          <w:p w:rsidR="00E55C68" w:rsidRDefault="00E55C68">
            <w:pPr>
              <w:pStyle w:val="NoParagraphStyle"/>
              <w:spacing w:line="240" w:lineRule="auto"/>
              <w:textAlignment w:val="auto"/>
              <w:rPr>
                <w:rFonts w:ascii="ArialMT" w:hAnsi="ArialMT" w:cs="Times New Roman"/>
                <w:color w:val="auto"/>
                <w:lang w:val="en-US"/>
              </w:rPr>
            </w:pPr>
          </w:p>
        </w:tc>
      </w:tr>
    </w:tbl>
    <w:p w:rsidR="00E55C68" w:rsidRDefault="00E55C68" w:rsidP="00E55C68">
      <w:pPr>
        <w:pStyle w:val="Copy"/>
        <w:spacing w:after="0"/>
        <w:rPr>
          <w:rFonts w:ascii="ArialMT" w:hAnsi="ArialMT" w:cs="ArialMT"/>
        </w:rPr>
      </w:pPr>
    </w:p>
    <w:p w:rsidR="00E55C68" w:rsidRDefault="00E55C68" w:rsidP="00E55C68">
      <w:pPr>
        <w:pStyle w:val="Sourcefootnote"/>
        <w:rPr>
          <w:rFonts w:ascii="ArialMT" w:hAnsi="ArialMT" w:cs="ArialMT"/>
        </w:rPr>
      </w:pPr>
      <w:r>
        <w:rPr>
          <w:rFonts w:ascii="ArialMT" w:hAnsi="ArialMT" w:cs="ArialMT"/>
        </w:rPr>
        <w:t xml:space="preserve">Information developed by KPV in conjunction with Loddon Mallee Preschool Association </w:t>
      </w:r>
      <w:r>
        <w:rPr>
          <w:rFonts w:ascii="Arial-ItalicMT" w:hAnsi="Arial-ItalicMT" w:cs="Arial-ItalicMT"/>
          <w:i/>
          <w:iCs/>
        </w:rPr>
        <w:t xml:space="preserve">Safety at work – </w:t>
      </w:r>
      <w:r>
        <w:rPr>
          <w:rFonts w:ascii="Arial-ItalicMT" w:hAnsi="Arial-ItalicMT" w:cs="Arial-ItalicMT"/>
          <w:i/>
          <w:iCs/>
        </w:rPr>
        <w:br/>
        <w:t>A guide for kindergarten</w:t>
      </w:r>
      <w:r>
        <w:rPr>
          <w:rFonts w:ascii="ArialMT" w:hAnsi="ArialMT" w:cs="ArialMT"/>
        </w:rPr>
        <w:t>.</w:t>
      </w:r>
    </w:p>
    <w:p w:rsidR="00E55C68" w:rsidRDefault="00E55C68" w:rsidP="00E55C68">
      <w:pPr>
        <w:pStyle w:val="Copy"/>
        <w:spacing w:after="0"/>
        <w:rPr>
          <w:rFonts w:ascii="ArialMT" w:hAnsi="ArialMT" w:cs="ArialMT"/>
          <w:spacing w:val="-3"/>
        </w:rPr>
      </w:pPr>
    </w:p>
    <w:p w:rsidR="00A031E5" w:rsidRDefault="00A031E5" w:rsidP="00A031E5"/>
    <w:sectPr w:rsidR="00A031E5"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1E5" w:rsidRPr="005E6ECF" w:rsidRDefault="00A031E5"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37006E"/>
    <w:rsid w:val="005E6ECF"/>
    <w:rsid w:val="00664670"/>
    <w:rsid w:val="007204D4"/>
    <w:rsid w:val="008A66EA"/>
    <w:rsid w:val="00A031E5"/>
    <w:rsid w:val="00A556AC"/>
    <w:rsid w:val="00B86EF3"/>
    <w:rsid w:val="00E55C68"/>
    <w:rsid w:val="00EC4EB5"/>
    <w:rsid w:val="00F82A06"/>
  </w:rsids>
  <m:mathPr>
    <m:mathFont m:val="Arial Narrow"/>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character" w:customStyle="1" w:styleId="Copymed">
    <w:name w:val="Copy_med"/>
    <w:basedOn w:val="Copyreg"/>
    <w:uiPriority w:val="99"/>
    <w:rsid w:val="00E55C68"/>
  </w:style>
  <w:style w:type="paragraph" w:customStyle="1" w:styleId="Sourcefootnote">
    <w:name w:val="Source/footnote"/>
    <w:basedOn w:val="NoParagraphStyle"/>
    <w:next w:val="NoParagraphStyle"/>
    <w:uiPriority w:val="99"/>
    <w:rsid w:val="00E55C68"/>
    <w:pPr>
      <w:tabs>
        <w:tab w:val="left" w:pos="113"/>
      </w:tabs>
      <w:suppressAutoHyphens/>
      <w:spacing w:after="142" w:line="220" w:lineRule="atLeast"/>
    </w:pPr>
    <w:rPr>
      <w:rFonts w:ascii="URWGroteskT-Ligh" w:hAnsi="URWGroteskT-Ligh" w:cs="URWGroteskT-Ligh"/>
      <w:spacing w:val="-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846</Words>
  <Characters>4823</Characters>
  <Application>Microsoft Word 12.1.0</Application>
  <DocSecurity>0</DocSecurity>
  <Lines>40</Lines>
  <Paragraphs>9</Paragraphs>
  <ScaleCrop>false</ScaleCrop>
  <Company>KPV</Company>
  <LinksUpToDate>false</LinksUpToDate>
  <CharactersWithSpaces>5922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Sarah Saridis</cp:lastModifiedBy>
  <cp:revision>4</cp:revision>
  <dcterms:created xsi:type="dcterms:W3CDTF">2011-04-14T03:06:00Z</dcterms:created>
  <dcterms:modified xsi:type="dcterms:W3CDTF">2011-04-14T03:18:00Z</dcterms:modified>
</cp:coreProperties>
</file>