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7404" w:rsidRDefault="00527404" w:rsidP="00527404">
      <w:pPr>
        <w:pStyle w:val="NoParagraphStyle"/>
        <w:suppressAutoHyphens/>
        <w:spacing w:after="57"/>
        <w:rPr>
          <w:rFonts w:ascii="Arial-BoldMT" w:hAnsi="Arial-BoldMT" w:cs="Arial-BoldMT"/>
          <w:b/>
          <w:bCs/>
          <w:caps/>
          <w:spacing w:val="-2"/>
          <w:sz w:val="22"/>
          <w:szCs w:val="22"/>
        </w:rPr>
      </w:pPr>
      <w:r>
        <w:rPr>
          <w:rFonts w:ascii="Arial-BoldMT" w:hAnsi="Arial-BoldMT" w:cs="Arial-BoldMT"/>
          <w:b/>
          <w:bCs/>
          <w:caps/>
          <w:spacing w:val="-2"/>
          <w:sz w:val="22"/>
          <w:szCs w:val="22"/>
        </w:rPr>
        <w:t>attachment 90</w:t>
      </w:r>
    </w:p>
    <w:p w:rsidR="00527404" w:rsidRDefault="00527404" w:rsidP="00527404">
      <w:pPr>
        <w:pStyle w:val="NoParagraphStyle"/>
        <w:tabs>
          <w:tab w:val="left" w:pos="440"/>
        </w:tabs>
        <w:suppressAutoHyphens/>
        <w:spacing w:before="170" w:after="57"/>
        <w:rPr>
          <w:rFonts w:ascii="ArialMT" w:hAnsi="ArialMT" w:cs="ArialMT"/>
          <w:caps/>
          <w:sz w:val="22"/>
          <w:szCs w:val="22"/>
        </w:rPr>
      </w:pPr>
      <w:r>
        <w:rPr>
          <w:rFonts w:ascii="ArialMT" w:hAnsi="ArialMT" w:cs="ArialMT"/>
          <w:caps/>
          <w:sz w:val="22"/>
          <w:szCs w:val="22"/>
        </w:rPr>
        <w:t>Annual employer review checklist</w:t>
      </w:r>
    </w:p>
    <w:p w:rsidR="00527404" w:rsidRDefault="00527404"/>
    <w:p w:rsidR="00527404" w:rsidRDefault="00527404" w:rsidP="00527404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Recommended Instructions</w:t>
      </w:r>
    </w:p>
    <w:p w:rsidR="00527404" w:rsidRDefault="00527404" w:rsidP="00527404">
      <w:pPr>
        <w:pStyle w:val="Copybullet"/>
        <w:spacing w:after="71"/>
        <w:ind w:left="198" w:hanging="19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1</w:t>
      </w:r>
      <w:r>
        <w:rPr>
          <w:rFonts w:ascii="ArialMT" w:hAnsi="ArialMT" w:cs="ArialMT"/>
        </w:rPr>
        <w:tab/>
        <w:t xml:space="preserve">Employer to complete this review once per year, recommended second last meeting of each year to allow for corrective action to be completed prior to new year </w:t>
      </w:r>
      <w:r>
        <w:rPr>
          <w:rFonts w:ascii="ArialMT" w:hAnsi="ArialMT" w:cs="ArialMT"/>
        </w:rPr>
        <w:br/>
        <w:t>and likely high changeover of employer/management team membership.</w:t>
      </w:r>
    </w:p>
    <w:p w:rsidR="00527404" w:rsidRDefault="00527404" w:rsidP="00527404">
      <w:pPr>
        <w:pStyle w:val="Copybullet"/>
        <w:spacing w:after="71"/>
        <w:ind w:left="198" w:hanging="19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2</w:t>
      </w:r>
      <w:r>
        <w:rPr>
          <w:rFonts w:ascii="ArialMT" w:hAnsi="ArialMT" w:cs="ArialMT"/>
        </w:rPr>
        <w:tab/>
        <w:t xml:space="preserve">Due to time limitations, for the month that the employer completes this yearly review, the employer may agree to omit review of items in prior months </w:t>
      </w:r>
      <w:r>
        <w:rPr>
          <w:rStyle w:val="Copyital"/>
          <w:rFonts w:ascii="Arial-ItalicMT" w:hAnsi="Arial-ItalicMT" w:cs="Arial-ItalicMT"/>
        </w:rPr>
        <w:t>Checklist for Employer Review – Once per month</w:t>
      </w:r>
      <w:r>
        <w:rPr>
          <w:rFonts w:ascii="ArialMT" w:hAnsi="ArialMT" w:cs="ArialMT"/>
        </w:rPr>
        <w:t xml:space="preserve">, </w:t>
      </w:r>
      <w:r w:rsidRPr="00527404">
        <w:rPr>
          <w:rStyle w:val="Copyreg"/>
          <w:rFonts w:ascii="Arial Bold" w:hAnsi="Arial Bold" w:cs="ArialMT"/>
        </w:rPr>
        <w:t>except for high risk items which should be reviewed</w:t>
      </w:r>
      <w:r w:rsidRPr="00527404">
        <w:rPr>
          <w:rFonts w:ascii="Arial Bold" w:hAnsi="Arial Bold" w:cs="ArialMT"/>
        </w:rPr>
        <w:t>.</w:t>
      </w:r>
      <w:r>
        <w:rPr>
          <w:rFonts w:ascii="ArialMT" w:hAnsi="ArialMT" w:cs="ArialMT"/>
        </w:rPr>
        <w:t xml:space="preserve"> If this is the case, then please remember to revisit this in the next </w:t>
      </w:r>
      <w:r>
        <w:rPr>
          <w:rFonts w:ascii="ArialMT" w:hAnsi="ArialMT" w:cs="ArialMT"/>
        </w:rPr>
        <w:br/>
        <w:t xml:space="preserve">month’s Employer Management meeting. </w:t>
      </w:r>
    </w:p>
    <w:p w:rsidR="00527404" w:rsidRDefault="00527404" w:rsidP="00527404">
      <w:pPr>
        <w:pStyle w:val="Copybullet"/>
        <w:spacing w:after="71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3</w:t>
      </w:r>
      <w:r>
        <w:rPr>
          <w:rFonts w:ascii="ArialMT" w:hAnsi="ArialMT" w:cs="ArialMT"/>
        </w:rPr>
        <w:tab/>
        <w:t>Please remember to review the outstanding items from this yearly review in subsequent monthly meetings, until each item is closed out.</w:t>
      </w:r>
    </w:p>
    <w:p w:rsidR="00527404" w:rsidRDefault="00527404" w:rsidP="00527404">
      <w:pPr>
        <w:pStyle w:val="Copybullet"/>
        <w:spacing w:after="71"/>
        <w:ind w:left="198" w:hanging="19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4</w:t>
      </w:r>
      <w:r>
        <w:rPr>
          <w:rFonts w:ascii="ArialMT" w:hAnsi="ArialMT" w:cs="ArialMT"/>
        </w:rPr>
        <w:tab/>
        <w:t xml:space="preserve">Keep an updated record as attachment to relevant Monthly Employer Management Meeting and note in the meeting that the review has been completed. Where it </w:t>
      </w:r>
      <w:r>
        <w:rPr>
          <w:rFonts w:ascii="ArialMT" w:hAnsi="ArialMT" w:cs="ArialMT"/>
        </w:rPr>
        <w:br/>
        <w:t xml:space="preserve">has not been completed then note in minutes when this is scheduled to be completed and after consultation with employees, and other persons/parties as required, agree on action parties. </w:t>
      </w:r>
    </w:p>
    <w:p w:rsidR="00527404" w:rsidRDefault="00527404" w:rsidP="00527404">
      <w:pPr>
        <w:pStyle w:val="Copybullet"/>
        <w:spacing w:after="71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5</w:t>
      </w:r>
      <w:r>
        <w:rPr>
          <w:rStyle w:val="Copyreg"/>
          <w:rFonts w:ascii="ArialMT" w:hAnsi="ArialMT" w:cs="ArialMT"/>
        </w:rPr>
        <w:tab/>
      </w:r>
      <w:r>
        <w:rPr>
          <w:rFonts w:ascii="ArialMT" w:hAnsi="ArialMT" w:cs="ArialMT"/>
        </w:rPr>
        <w:t>Where the employer is not sure of what to do, please follow guidance in Service OHS Issue Resolution Procedure.</w:t>
      </w:r>
    </w:p>
    <w:p w:rsidR="00527404" w:rsidRPr="00527404" w:rsidRDefault="00527404" w:rsidP="00527404">
      <w:pPr>
        <w:pStyle w:val="Copy"/>
        <w:spacing w:after="360"/>
        <w:rPr>
          <w:rFonts w:ascii="Arial Bold" w:hAnsi="Arial Bold" w:cs="ArialMT"/>
        </w:rPr>
      </w:pPr>
      <w:r w:rsidRPr="00527404">
        <w:rPr>
          <w:rStyle w:val="Copyreg"/>
          <w:rFonts w:ascii="Arial Bold" w:hAnsi="Arial Bold" w:cs="ArialMT"/>
        </w:rPr>
        <w:t>Some services will need to modify their checklists in order to cater for the particular needs of their service</w:t>
      </w:r>
      <w:r w:rsidRPr="00527404">
        <w:rPr>
          <w:rFonts w:ascii="Arial Bold" w:hAnsi="Arial Bold" w:cs="ArialMT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3685"/>
        <w:gridCol w:w="7711"/>
        <w:gridCol w:w="1417"/>
        <w:gridCol w:w="1417"/>
      </w:tblGrid>
      <w:tr w:rsid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6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527404" w:rsidRPr="00527404" w:rsidRDefault="00527404">
            <w:pPr>
              <w:pStyle w:val="Copy"/>
              <w:rPr>
                <w:rStyle w:val="Copyreg"/>
                <w:rFonts w:ascii="Arial Bold" w:hAnsi="Arial Bold" w:cs="ArialMT"/>
              </w:rPr>
            </w:pPr>
            <w:r w:rsidRPr="00527404">
              <w:rPr>
                <w:rStyle w:val="Copyreg"/>
                <w:rFonts w:ascii="Arial Bold" w:hAnsi="Arial Bold" w:cs="ArialMT"/>
              </w:rPr>
              <w:t xml:space="preserve">Description of OHS </w:t>
            </w:r>
            <w:r w:rsidRPr="00527404">
              <w:rPr>
                <w:rStyle w:val="Copyreg"/>
                <w:rFonts w:ascii="Arial Bold" w:hAnsi="Arial Bold" w:cs="ArialMT"/>
              </w:rPr>
              <w:br/>
              <w:t>item or issue.</w:t>
            </w:r>
          </w:p>
          <w:p w:rsidR="00527404" w:rsidRDefault="00527404">
            <w:pPr>
              <w:pStyle w:val="Copy"/>
            </w:pPr>
          </w:p>
        </w:tc>
        <w:tc>
          <w:tcPr>
            <w:tcW w:w="7711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527404" w:rsidRPr="00527404" w:rsidRDefault="00527404">
            <w:pPr>
              <w:pStyle w:val="Copy"/>
              <w:spacing w:after="0"/>
              <w:rPr>
                <w:rStyle w:val="Copyreg"/>
                <w:rFonts w:ascii="Arial Bold" w:hAnsi="Arial Bold" w:cs="ArialMT"/>
              </w:rPr>
            </w:pPr>
            <w:r w:rsidRPr="00527404">
              <w:rPr>
                <w:rStyle w:val="Copyreg"/>
                <w:rFonts w:ascii="Arial Bold" w:hAnsi="Arial Bold" w:cs="ArialMT"/>
              </w:rPr>
              <w:t>Comment and proposed corrective action for OHS item or issue.</w:t>
            </w:r>
          </w:p>
          <w:p w:rsidR="00527404" w:rsidRDefault="00527404">
            <w:pPr>
              <w:pStyle w:val="Copy"/>
              <w:spacing w:after="0"/>
            </w:pPr>
            <w:r>
              <w:rPr>
                <w:rFonts w:ascii="ArialMT" w:hAnsi="ArialMT" w:cs="ArialMT"/>
                <w:spacing w:val="-4"/>
              </w:rPr>
              <w:t xml:space="preserve">Where and when this was first identified? Provide initial date e.g. weekly inspection </w:t>
            </w:r>
            <w:r>
              <w:rPr>
                <w:rFonts w:ascii="ArialMT" w:hAnsi="ArialMT" w:cs="ArialMT"/>
                <w:spacing w:val="-4"/>
              </w:rPr>
              <w:br/>
              <w:t xml:space="preserve">dd/mm/yy. Employer to consult with employees, and employees to update employer </w:t>
            </w:r>
            <w:r>
              <w:rPr>
                <w:rFonts w:ascii="ArialMT" w:hAnsi="ArialMT" w:cs="ArialMT"/>
                <w:spacing w:val="-4"/>
              </w:rPr>
              <w:br/>
              <w:t xml:space="preserve">if OHS risk increases. Consider using </w:t>
            </w:r>
            <w:r>
              <w:rPr>
                <w:rStyle w:val="Copyital"/>
                <w:rFonts w:ascii="Arial-ItalicMT" w:hAnsi="Arial-ItalicMT" w:cs="Arial-ItalicMT"/>
                <w:spacing w:val="-4"/>
              </w:rPr>
              <w:t xml:space="preserve">Health and Safety Consultation Checklist </w:t>
            </w:r>
            <w:r>
              <w:rPr>
                <w:rFonts w:ascii="ArialMT" w:hAnsi="ArialMT" w:cs="ArialMT"/>
                <w:spacing w:val="-4"/>
              </w:rPr>
              <w:t>in Attachment 106.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527404" w:rsidRPr="00527404" w:rsidRDefault="00527404">
            <w:pPr>
              <w:pStyle w:val="Copy"/>
              <w:rPr>
                <w:rFonts w:ascii="Arial Bold" w:hAnsi="Arial Bold"/>
              </w:rPr>
            </w:pPr>
            <w:r w:rsidRPr="00527404">
              <w:rPr>
                <w:rStyle w:val="Copyreg"/>
                <w:rFonts w:ascii="Arial Bold" w:hAnsi="Arial Bold" w:cs="ArialMT"/>
              </w:rPr>
              <w:t xml:space="preserve">Person(s) responsible </w:t>
            </w:r>
            <w:r w:rsidRPr="00527404">
              <w:rPr>
                <w:rStyle w:val="Copyreg"/>
                <w:rFonts w:ascii="Arial Bold" w:hAnsi="Arial Bold" w:cs="ArialMT"/>
              </w:rPr>
              <w:br/>
              <w:t>for corrective action.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527404" w:rsidRPr="00527404" w:rsidRDefault="00527404">
            <w:pPr>
              <w:pStyle w:val="Copy"/>
              <w:spacing w:after="0"/>
              <w:rPr>
                <w:rStyle w:val="Copyreg"/>
                <w:rFonts w:ascii="Arial Bold" w:hAnsi="Arial Bold" w:cs="ArialMT"/>
              </w:rPr>
            </w:pPr>
            <w:r w:rsidRPr="00527404">
              <w:rPr>
                <w:rStyle w:val="Copyreg"/>
                <w:rFonts w:ascii="Arial Bold" w:hAnsi="Arial Bold" w:cs="ArialMT"/>
              </w:rPr>
              <w:t>By when?</w:t>
            </w:r>
          </w:p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>Include revised target dates if required.</w:t>
            </w:r>
          </w:p>
        </w:tc>
      </w:tr>
      <w:tr w:rsid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7404" w:rsidRDefault="00527404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Style w:val="Copyital"/>
                <w:rFonts w:ascii="Arial-ItalicMT" w:hAnsi="Arial-ItalicMT" w:cs="Arial-ItalicMT"/>
              </w:rPr>
              <w:t>OHS Policy/Procedure checklist</w:t>
            </w:r>
            <w:r>
              <w:rPr>
                <w:rFonts w:ascii="ArialMT" w:hAnsi="ArialMT" w:cs="ArialMT"/>
              </w:rPr>
              <w:t xml:space="preserve"> (provided separately, below) completed once per year, and for procedure part of this checklist as each procedure is developed or changed</w:t>
            </w:r>
          </w:p>
        </w:tc>
        <w:tc>
          <w:tcPr>
            <w:tcW w:w="7711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</w:tbl>
    <w:p w:rsidR="00527404" w:rsidRDefault="00527404">
      <w: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4"/>
        <w:gridCol w:w="3681"/>
        <w:gridCol w:w="4"/>
        <w:gridCol w:w="7707"/>
        <w:gridCol w:w="4"/>
        <w:gridCol w:w="1413"/>
        <w:gridCol w:w="4"/>
        <w:gridCol w:w="1413"/>
        <w:gridCol w:w="4"/>
      </w:tblGrid>
      <w:tr w:rsidR="00527404" w:rsidT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7404" w:rsidRDefault="00527404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 xml:space="preserve">At least one mock lockdown drill </w:t>
            </w:r>
            <w:r>
              <w:rPr>
                <w:rFonts w:ascii="ArialMT" w:hAnsi="ArialMT" w:cs="ArialMT"/>
              </w:rPr>
              <w:br/>
              <w:t xml:space="preserve">was completed in the prior year, </w:t>
            </w:r>
            <w:r>
              <w:rPr>
                <w:rFonts w:ascii="ArialMT" w:hAnsi="ArialMT" w:cs="ArialMT"/>
              </w:rPr>
              <w:br/>
              <w:t xml:space="preserve">and after consultation with employees, learning points included in an updated </w:t>
            </w:r>
            <w:r>
              <w:rPr>
                <w:rStyle w:val="Copyital"/>
                <w:rFonts w:ascii="Arial-ItalicMT" w:hAnsi="Arial-ItalicMT" w:cs="Arial-ItalicMT"/>
              </w:rPr>
              <w:t>Emergency Response Plan</w:t>
            </w:r>
            <w:r>
              <w:rPr>
                <w:rFonts w:ascii="ArialMT" w:hAnsi="ArialMT" w:cs="ArialMT"/>
              </w:rPr>
              <w:t xml:space="preserve">. Also were employees provided with opportunity </w:t>
            </w:r>
            <w:r>
              <w:rPr>
                <w:rFonts w:ascii="ArialMT" w:hAnsi="ArialMT" w:cs="ArialMT"/>
              </w:rPr>
              <w:br/>
              <w:t>to understand and clarify questions about the changes.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27404" w:rsidT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"/>
        </w:trPr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7404" w:rsidRDefault="00527404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 xml:space="preserve">At least one mock evacuation drill per term was completed in the prior year, and after consultation with employees, learning points included in an updated </w:t>
            </w:r>
            <w:r>
              <w:rPr>
                <w:rStyle w:val="Copyital"/>
                <w:rFonts w:ascii="Arial-ItalicMT" w:hAnsi="Arial-ItalicMT" w:cs="Arial-ItalicMT"/>
              </w:rPr>
              <w:t>Emergency Response Plan</w:t>
            </w:r>
            <w:r>
              <w:rPr>
                <w:rFonts w:ascii="ArialMT" w:hAnsi="ArialMT" w:cs="ArialMT"/>
              </w:rPr>
              <w:t>. Also were employees provided with opportunity to understand and clarify questions about the changes.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27404" w:rsidT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"/>
        </w:trPr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7404" w:rsidRDefault="00527404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 xml:space="preserve">At least one other mock emergency drill (e.g. a desktop drill in consultation with employees of what to do in event of one of; medical emergency such as an allergic reaction of employee or child, illness/injury of employee or child, bomb threat, other…) was completed in the prior year, and after consultation with employees, learning points included in an updated </w:t>
            </w:r>
            <w:r>
              <w:rPr>
                <w:rStyle w:val="Copyital"/>
                <w:rFonts w:ascii="Arial-ItalicMT" w:hAnsi="Arial-ItalicMT" w:cs="Arial-ItalicMT"/>
              </w:rPr>
              <w:t>Emergency Response Plan</w:t>
            </w:r>
            <w:r>
              <w:rPr>
                <w:rFonts w:ascii="ArialMT" w:hAnsi="ArialMT" w:cs="ArialMT"/>
              </w:rPr>
              <w:t>. Also were employees provided with opportunity to understand and clarify questions about the changes.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27404" w:rsidT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"/>
        </w:trPr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7404" w:rsidRDefault="00527404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 xml:space="preserve">Where there any real Emergency </w:t>
            </w:r>
            <w:r>
              <w:rPr>
                <w:rFonts w:ascii="ArialMT" w:hAnsi="ArialMT" w:cs="ArialMT"/>
              </w:rPr>
              <w:br/>
              <w:t xml:space="preserve">Situations and, after consultation with employees, were learning points included in an updated </w:t>
            </w:r>
            <w:r>
              <w:rPr>
                <w:rStyle w:val="Copyital"/>
                <w:rFonts w:ascii="Arial-ItalicMT" w:hAnsi="Arial-ItalicMT" w:cs="Arial-ItalicMT"/>
              </w:rPr>
              <w:t>Emergency Response Plan</w:t>
            </w:r>
            <w:r>
              <w:rPr>
                <w:rFonts w:ascii="ArialMT" w:hAnsi="ArialMT" w:cs="ArialMT"/>
              </w:rPr>
              <w:t>. Also were employees provided with opportunity to understand and clarify questions about the changes.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27404" w:rsidT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"/>
        </w:trPr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527404" w:rsidRDefault="00527404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 xml:space="preserve">Has the </w:t>
            </w:r>
            <w:r>
              <w:rPr>
                <w:rStyle w:val="Copyital"/>
                <w:rFonts w:ascii="Arial-ItalicMT" w:hAnsi="Arial-ItalicMT" w:cs="Arial-ItalicMT"/>
                <w:spacing w:val="-5"/>
              </w:rPr>
              <w:t>Training Needs Analysis Spreadsheet</w:t>
            </w:r>
            <w:r>
              <w:rPr>
                <w:rFonts w:ascii="ArialMT" w:hAnsi="ArialMT" w:cs="ArialMT"/>
              </w:rPr>
              <w:t xml:space="preserve"> been reviewed by </w:t>
            </w:r>
            <w:r>
              <w:rPr>
                <w:rFonts w:ascii="ArialMT" w:hAnsi="ArialMT" w:cs="ArialMT"/>
              </w:rPr>
              <w:br/>
              <w:t>the employer?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27404" w:rsidT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"/>
        </w:trPr>
        <w:tc>
          <w:tcPr>
            <w:tcW w:w="51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 xml:space="preserve">Has there been consultation with </w:t>
            </w:r>
            <w:r>
              <w:rPr>
                <w:rFonts w:ascii="ArialMT" w:hAnsi="ArialMT" w:cs="ArialMT"/>
              </w:rPr>
              <w:br/>
              <w:t xml:space="preserve">relevant employees about the </w:t>
            </w:r>
            <w:r>
              <w:rPr>
                <w:rStyle w:val="Copyital"/>
                <w:rFonts w:ascii="Arial-ItalicMT" w:hAnsi="Arial-ItalicMT" w:cs="Arial-ItalicMT"/>
              </w:rPr>
              <w:t>Training Needs Analysis Spreadsheet</w:t>
            </w:r>
            <w:r>
              <w:rPr>
                <w:rFonts w:ascii="ArialMT" w:hAnsi="ArialMT" w:cs="ArialMT"/>
              </w:rPr>
              <w:t>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27404" w:rsidT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"/>
        </w:trPr>
        <w:tc>
          <w:tcPr>
            <w:tcW w:w="514" w:type="dxa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27404" w:rsidT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"/>
        </w:trPr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7404" w:rsidRDefault="00527404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>Other – please provide details</w:t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27404" w:rsidTr="00527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"/>
        </w:trPr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7404" w:rsidRDefault="00527404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527404" w:rsidRDefault="00527404">
            <w:pPr>
              <w:pStyle w:val="Copy"/>
            </w:pPr>
            <w:r>
              <w:rPr>
                <w:rFonts w:ascii="ArialMT" w:hAnsi="ArialMT" w:cs="ArialMT"/>
              </w:rPr>
              <w:t>Other – please provide details</w:t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27404" w:rsidRDefault="00527404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527404" w:rsidRDefault="00527404" w:rsidP="00527404">
      <w:pPr>
        <w:pStyle w:val="Copy"/>
        <w:rPr>
          <w:rFonts w:ascii="ArialMT" w:hAnsi="ArialMT" w:cs="ArialMT"/>
        </w:rPr>
      </w:pPr>
    </w:p>
    <w:p w:rsidR="00F554AA" w:rsidRDefault="00527404"/>
    <w:sectPr w:rsidR="00F554AA" w:rsidSect="00DD4C42">
      <w:footerReference w:type="default" r:id="rId4"/>
      <w:pgSz w:w="16834" w:h="11904" w:orient="landscape"/>
      <w:pgMar w:top="1021" w:right="1021" w:bottom="1021" w:left="1021" w:footer="567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Medi">
    <w:altName w:val="URWGroteskT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76FC8" w:rsidRPr="00F76FC8" w:rsidRDefault="00F76FC8" w:rsidP="00F76FC8">
    <w:pPr>
      <w:pStyle w:val="Copyright"/>
      <w:rPr>
        <w:rFonts w:ascii="ArialMT" w:hAnsi="ArialMT" w:cs="ArialMT"/>
      </w:rPr>
    </w:pPr>
    <w:r>
      <w:rPr>
        <w:rFonts w:ascii="ArialMT" w:hAnsi="ArialMT" w:cs="ArialMT"/>
      </w:rPr>
      <w:t>© 2011 Kindergarten Parents Victoria</w:t>
    </w:r>
    <w:r>
      <w:rPr>
        <w:rFonts w:ascii="ArialMT" w:hAnsi="ArialMT" w:cs="ArialMT"/>
      </w:rPr>
      <w:br/>
      <w:t xml:space="preserve">Telephone 03 9489 3500 </w:t>
    </w:r>
    <w:r>
      <w:rPr>
        <w:rFonts w:ascii="Arial-ItalicMT" w:hAnsi="Arial-ItalicMT" w:cs="Arial-ItalicMT"/>
        <w:i/>
        <w:iCs/>
      </w:rPr>
      <w:t>or</w:t>
    </w:r>
    <w:r>
      <w:rPr>
        <w:rFonts w:ascii="ArialMT" w:hAnsi="ArialMT" w:cs="ArialMT"/>
      </w:rPr>
      <w:t xml:space="preserve"> 1300 730 119 (rural)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6FC8"/>
    <w:rsid w:val="001B7A9A"/>
    <w:rsid w:val="00323EB6"/>
    <w:rsid w:val="003B6258"/>
    <w:rsid w:val="00527404"/>
    <w:rsid w:val="007E1E1D"/>
    <w:rsid w:val="00DD4C42"/>
    <w:rsid w:val="00E8220F"/>
    <w:rsid w:val="00F76FC8"/>
  </w:rsids>
  <m:mathPr>
    <m:mathFont m:val="URWGroteskT-Lig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F76F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Copy">
    <w:name w:val="Copy"/>
    <w:basedOn w:val="NoParagraphStyle"/>
    <w:next w:val="NoParagraphStyle"/>
    <w:uiPriority w:val="99"/>
    <w:rsid w:val="00F76FC8"/>
    <w:pPr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character" w:customStyle="1" w:styleId="Copyreg">
    <w:name w:val="Copy_reg"/>
    <w:uiPriority w:val="99"/>
    <w:rsid w:val="00F76FC8"/>
  </w:style>
  <w:style w:type="paragraph" w:styleId="Header">
    <w:name w:val="header"/>
    <w:basedOn w:val="Normal"/>
    <w:link w:val="HeaderChar"/>
    <w:uiPriority w:val="99"/>
    <w:semiHidden/>
    <w:unhideWhenUsed/>
    <w:rsid w:val="00F76F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FC8"/>
  </w:style>
  <w:style w:type="paragraph" w:styleId="Footer">
    <w:name w:val="footer"/>
    <w:basedOn w:val="Normal"/>
    <w:link w:val="FooterChar"/>
    <w:uiPriority w:val="99"/>
    <w:semiHidden/>
    <w:unhideWhenUsed/>
    <w:rsid w:val="00F76F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FC8"/>
  </w:style>
  <w:style w:type="paragraph" w:customStyle="1" w:styleId="Copyright">
    <w:name w:val="Copyright"/>
    <w:basedOn w:val="NoParagraphStyle"/>
    <w:next w:val="NoParagraphStyle"/>
    <w:uiPriority w:val="99"/>
    <w:rsid w:val="00F76FC8"/>
    <w:pPr>
      <w:pBdr>
        <w:top w:val="single" w:sz="4" w:space="9" w:color="auto"/>
      </w:pBdr>
      <w:suppressAutoHyphens/>
      <w:spacing w:after="142" w:line="200" w:lineRule="atLeast"/>
    </w:pPr>
    <w:rPr>
      <w:rFonts w:ascii="URWGroteskT-Ligh" w:hAnsi="URWGroteskT-Ligh" w:cs="URWGroteskT-Ligh"/>
      <w:spacing w:val="-2"/>
      <w:sz w:val="16"/>
      <w:szCs w:val="16"/>
    </w:rPr>
  </w:style>
  <w:style w:type="paragraph" w:customStyle="1" w:styleId="HeadD">
    <w:name w:val="Head D"/>
    <w:basedOn w:val="NoParagraphStyle"/>
    <w:next w:val="NoParagraphStyle"/>
    <w:uiPriority w:val="99"/>
    <w:rsid w:val="00527404"/>
    <w:pPr>
      <w:suppressAutoHyphens/>
      <w:spacing w:before="57" w:after="28" w:line="260" w:lineRule="atLeast"/>
    </w:pPr>
    <w:rPr>
      <w:rFonts w:ascii="URWGroteskT-Medi" w:hAnsi="URWGroteskT-Medi" w:cs="URWGroteskT-Medi"/>
      <w:spacing w:val="-2"/>
      <w:sz w:val="20"/>
      <w:szCs w:val="20"/>
    </w:rPr>
  </w:style>
  <w:style w:type="paragraph" w:customStyle="1" w:styleId="Copybullet">
    <w:name w:val="Copy_bullet"/>
    <w:basedOn w:val="NoParagraphStyle"/>
    <w:next w:val="NoParagraphStyle"/>
    <w:uiPriority w:val="99"/>
    <w:rsid w:val="00527404"/>
    <w:pPr>
      <w:tabs>
        <w:tab w:val="left" w:pos="198"/>
      </w:tabs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HeadC">
    <w:name w:val="Head C"/>
    <w:basedOn w:val="NoParagraphStyle"/>
    <w:next w:val="NoParagraphStyle"/>
    <w:uiPriority w:val="99"/>
    <w:rsid w:val="00527404"/>
    <w:pPr>
      <w:suppressAutoHyphens/>
      <w:spacing w:before="85" w:after="28" w:line="210" w:lineRule="atLeast"/>
    </w:pPr>
    <w:rPr>
      <w:rFonts w:ascii="URWGroteskT-Medi" w:hAnsi="URWGroteskT-Medi" w:cs="URWGroteskT-Medi"/>
      <w:caps/>
      <w:sz w:val="19"/>
      <w:szCs w:val="19"/>
    </w:rPr>
  </w:style>
  <w:style w:type="character" w:customStyle="1" w:styleId="Copyital">
    <w:name w:val="Copy_ital"/>
    <w:uiPriority w:val="99"/>
    <w:rsid w:val="005274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3062</Characters>
  <Application>Microsoft Word 12.0.1</Application>
  <DocSecurity>0</DocSecurity>
  <Lines>25</Lines>
  <Paragraphs>6</Paragraphs>
  <ScaleCrop>false</ScaleCrop>
  <Company>KPV</Company>
  <LinksUpToDate>false</LinksUpToDate>
  <CharactersWithSpaces>3760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Saridis</dc:creator>
  <cp:keywords/>
  <cp:lastModifiedBy>Louisa Williams</cp:lastModifiedBy>
  <cp:revision>3</cp:revision>
  <dcterms:created xsi:type="dcterms:W3CDTF">2011-04-15T01:02:00Z</dcterms:created>
  <dcterms:modified xsi:type="dcterms:W3CDTF">2011-04-15T01:06:00Z</dcterms:modified>
</cp:coreProperties>
</file>